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3B17" w14:textId="77777777" w:rsidR="00F74866" w:rsidRPr="008D3E27" w:rsidRDefault="00896507" w:rsidP="00AA1BDB">
      <w:pPr>
        <w:spacing w:after="686" w:line="326" w:lineRule="auto"/>
        <w:ind w:left="567" w:right="1684"/>
        <w:jc w:val="center"/>
        <w:rPr>
          <w:rFonts w:ascii="Trebuchet MS" w:hAnsi="Trebuchet MS"/>
          <w:b/>
          <w:bCs/>
          <w:sz w:val="28"/>
          <w:szCs w:val="28"/>
        </w:rPr>
      </w:pPr>
      <w:r w:rsidRPr="008D3E27">
        <w:rPr>
          <w:rFonts w:ascii="Trebuchet MS" w:hAnsi="Trebuchet MS"/>
          <w:b/>
          <w:bCs/>
          <w:sz w:val="28"/>
          <w:szCs w:val="28"/>
        </w:rPr>
        <w:t>Taunton to Southfields Dualling Scheme</w:t>
      </w:r>
    </w:p>
    <w:p w14:paraId="7AE6CD2D" w14:textId="77777777" w:rsidR="00F74866" w:rsidRPr="008D3E27" w:rsidRDefault="00896507" w:rsidP="00AA1BDB">
      <w:pPr>
        <w:spacing w:after="130" w:line="265" w:lineRule="auto"/>
        <w:ind w:left="567" w:right="1683"/>
        <w:jc w:val="center"/>
        <w:rPr>
          <w:rFonts w:ascii="Trebuchet MS" w:hAnsi="Trebuchet MS"/>
          <w:sz w:val="28"/>
          <w:szCs w:val="28"/>
        </w:rPr>
      </w:pPr>
      <w:r w:rsidRPr="008D3E27">
        <w:rPr>
          <w:rFonts w:ascii="Trebuchet MS" w:hAnsi="Trebuchet MS"/>
          <w:sz w:val="28"/>
          <w:szCs w:val="28"/>
        </w:rPr>
        <w:t>Supplementary Consultation</w:t>
      </w:r>
    </w:p>
    <w:p w14:paraId="15CE75C0" w14:textId="77777777" w:rsidR="00AA1BDB" w:rsidRPr="008D3E27" w:rsidRDefault="00896507" w:rsidP="00AA1BDB">
      <w:pPr>
        <w:spacing w:after="1080" w:line="265" w:lineRule="auto"/>
        <w:ind w:left="567" w:right="1681"/>
        <w:jc w:val="center"/>
        <w:rPr>
          <w:rFonts w:ascii="Trebuchet MS" w:hAnsi="Trebuchet MS"/>
          <w:sz w:val="28"/>
          <w:szCs w:val="28"/>
        </w:rPr>
      </w:pPr>
      <w:r w:rsidRPr="008D3E27">
        <w:rPr>
          <w:rFonts w:ascii="Trebuchet MS" w:hAnsi="Trebuchet MS"/>
          <w:sz w:val="28"/>
          <w:szCs w:val="28"/>
        </w:rPr>
        <w:t>24 May to 26 June 2022</w:t>
      </w:r>
    </w:p>
    <w:p w14:paraId="0E9AFCDD" w14:textId="10688BF8" w:rsidR="00F74866" w:rsidRPr="008D3E27" w:rsidRDefault="009023ED" w:rsidP="00AA1BDB">
      <w:pPr>
        <w:spacing w:after="1080" w:line="265" w:lineRule="auto"/>
        <w:ind w:left="709" w:right="1681"/>
        <w:jc w:val="center"/>
        <w:rPr>
          <w:rFonts w:ascii="Trebuchet MS" w:hAnsi="Trebuchet MS"/>
          <w:sz w:val="28"/>
          <w:szCs w:val="28"/>
        </w:rPr>
      </w:pPr>
      <w:r w:rsidRPr="008D3E27">
        <w:rPr>
          <w:rFonts w:ascii="Trebuchet MS" w:hAnsi="Trebuchet MS"/>
          <w:b/>
          <w:bCs/>
          <w:sz w:val="28"/>
          <w:szCs w:val="28"/>
        </w:rPr>
        <w:t xml:space="preserve">Response by </w:t>
      </w:r>
      <w:r w:rsidR="0058717C" w:rsidRPr="008D3E27">
        <w:rPr>
          <w:rFonts w:ascii="Trebuchet MS" w:hAnsi="Trebuchet MS"/>
          <w:b/>
          <w:bCs/>
          <w:sz w:val="28"/>
          <w:szCs w:val="28"/>
        </w:rPr>
        <w:t>West Hatch Parish Council</w:t>
      </w:r>
    </w:p>
    <w:p w14:paraId="6AE3543E" w14:textId="0F1118C6" w:rsidR="00F74866" w:rsidRPr="008D3E27" w:rsidRDefault="00F74866" w:rsidP="00AA1BDB">
      <w:pPr>
        <w:spacing w:after="0" w:line="259" w:lineRule="auto"/>
        <w:ind w:left="567" w:right="0" w:firstLine="0"/>
        <w:jc w:val="left"/>
        <w:rPr>
          <w:rFonts w:ascii="Trebuchet MS" w:hAnsi="Trebuchet MS"/>
          <w:b/>
          <w:bCs/>
          <w:sz w:val="28"/>
          <w:szCs w:val="28"/>
        </w:rPr>
      </w:pPr>
    </w:p>
    <w:p w14:paraId="2D2099F1" w14:textId="4C6CDFD2" w:rsidR="00F74866" w:rsidRPr="008D3E27" w:rsidRDefault="00F74866" w:rsidP="00AA1BDB">
      <w:pPr>
        <w:spacing w:after="10"/>
        <w:ind w:left="567" w:right="0"/>
        <w:rPr>
          <w:rFonts w:ascii="Trebuchet MS" w:hAnsi="Trebuchet MS"/>
        </w:rPr>
      </w:pPr>
    </w:p>
    <w:tbl>
      <w:tblPr>
        <w:tblStyle w:val="TableGrid"/>
        <w:tblW w:w="9463" w:type="dxa"/>
        <w:tblInd w:w="-108" w:type="dxa"/>
        <w:tblCellMar>
          <w:left w:w="108" w:type="dxa"/>
          <w:right w:w="105" w:type="dxa"/>
        </w:tblCellMar>
        <w:tblLook w:val="04A0" w:firstRow="1" w:lastRow="0" w:firstColumn="1" w:lastColumn="0" w:noHBand="0" w:noVBand="1"/>
      </w:tblPr>
      <w:tblGrid>
        <w:gridCol w:w="2093"/>
        <w:gridCol w:w="7370"/>
      </w:tblGrid>
      <w:tr w:rsidR="00F74866" w:rsidRPr="008D3E27" w14:paraId="70A58512" w14:textId="77777777">
        <w:trPr>
          <w:trHeight w:val="840"/>
        </w:trPr>
        <w:tc>
          <w:tcPr>
            <w:tcW w:w="2093" w:type="dxa"/>
            <w:tcBorders>
              <w:top w:val="single" w:sz="4" w:space="0" w:color="000000"/>
              <w:left w:val="single" w:sz="4" w:space="0" w:color="000000"/>
              <w:bottom w:val="single" w:sz="4" w:space="0" w:color="000000"/>
              <w:right w:val="single" w:sz="4" w:space="0" w:color="000000"/>
            </w:tcBorders>
            <w:vAlign w:val="center"/>
          </w:tcPr>
          <w:p w14:paraId="56BE7E87" w14:textId="77777777"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rPr>
              <w:t>Name:</w:t>
            </w:r>
          </w:p>
        </w:tc>
        <w:tc>
          <w:tcPr>
            <w:tcW w:w="7370" w:type="dxa"/>
            <w:tcBorders>
              <w:top w:val="single" w:sz="4" w:space="0" w:color="000000"/>
              <w:left w:val="single" w:sz="4" w:space="0" w:color="000000"/>
              <w:bottom w:val="single" w:sz="4" w:space="0" w:color="000000"/>
              <w:right w:val="single" w:sz="4" w:space="0" w:color="000000"/>
            </w:tcBorders>
            <w:vAlign w:val="bottom"/>
          </w:tcPr>
          <w:p w14:paraId="69DA240A" w14:textId="6B186DAE" w:rsidR="00F74866" w:rsidRPr="008D3E27" w:rsidRDefault="003E4EE6" w:rsidP="003E4EE6">
            <w:pPr>
              <w:spacing w:after="0" w:line="259" w:lineRule="auto"/>
              <w:ind w:left="0" w:right="0" w:firstLine="0"/>
              <w:jc w:val="left"/>
              <w:rPr>
                <w:rFonts w:ascii="Trebuchet MS" w:hAnsi="Trebuchet MS"/>
              </w:rPr>
            </w:pPr>
            <w:r>
              <w:rPr>
                <w:rFonts w:ascii="Trebuchet MS" w:hAnsi="Trebuchet MS"/>
              </w:rPr>
              <w:t xml:space="preserve">        </w:t>
            </w:r>
            <w:r w:rsidR="00CC4583" w:rsidRPr="008D3E27">
              <w:rPr>
                <w:rFonts w:ascii="Trebuchet MS" w:hAnsi="Trebuchet MS"/>
              </w:rPr>
              <w:t>Keith Read</w:t>
            </w:r>
          </w:p>
        </w:tc>
      </w:tr>
      <w:tr w:rsidR="00F74866" w:rsidRPr="008D3E27" w14:paraId="3C9376B5" w14:textId="77777777">
        <w:trPr>
          <w:trHeight w:val="838"/>
        </w:trPr>
        <w:tc>
          <w:tcPr>
            <w:tcW w:w="2093" w:type="dxa"/>
            <w:tcBorders>
              <w:top w:val="single" w:sz="4" w:space="0" w:color="000000"/>
              <w:left w:val="single" w:sz="4" w:space="0" w:color="000000"/>
              <w:bottom w:val="single" w:sz="4" w:space="0" w:color="000000"/>
              <w:right w:val="single" w:sz="4" w:space="0" w:color="000000"/>
            </w:tcBorders>
            <w:vAlign w:val="center"/>
          </w:tcPr>
          <w:p w14:paraId="18EF03E5" w14:textId="77777777"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rPr>
              <w:t>Postcodes:</w:t>
            </w:r>
          </w:p>
        </w:tc>
        <w:tc>
          <w:tcPr>
            <w:tcW w:w="7370" w:type="dxa"/>
            <w:tcBorders>
              <w:top w:val="single" w:sz="4" w:space="0" w:color="000000"/>
              <w:left w:val="single" w:sz="4" w:space="0" w:color="000000"/>
              <w:bottom w:val="single" w:sz="4" w:space="0" w:color="000000"/>
              <w:right w:val="single" w:sz="4" w:space="0" w:color="000000"/>
            </w:tcBorders>
            <w:vAlign w:val="bottom"/>
          </w:tcPr>
          <w:p w14:paraId="24752183" w14:textId="7B3A9534" w:rsidR="00F74866" w:rsidRPr="008D3E27" w:rsidRDefault="00CC4583" w:rsidP="00AA1BDB">
            <w:pPr>
              <w:spacing w:after="0" w:line="259" w:lineRule="auto"/>
              <w:ind w:left="567" w:right="0" w:firstLine="0"/>
              <w:rPr>
                <w:rFonts w:ascii="Trebuchet MS" w:hAnsi="Trebuchet MS"/>
              </w:rPr>
            </w:pPr>
            <w:r w:rsidRPr="008D3E27">
              <w:rPr>
                <w:rFonts w:ascii="Trebuchet MS" w:hAnsi="Trebuchet MS"/>
              </w:rPr>
              <w:t>TA3 5RN</w:t>
            </w:r>
          </w:p>
        </w:tc>
      </w:tr>
      <w:tr w:rsidR="00F74866" w:rsidRPr="008D3E27" w14:paraId="667A9766" w14:textId="77777777">
        <w:trPr>
          <w:trHeight w:val="691"/>
        </w:trPr>
        <w:tc>
          <w:tcPr>
            <w:tcW w:w="2093" w:type="dxa"/>
            <w:tcBorders>
              <w:top w:val="single" w:sz="4" w:space="0" w:color="000000"/>
              <w:left w:val="single" w:sz="4" w:space="0" w:color="000000"/>
              <w:bottom w:val="single" w:sz="4" w:space="0" w:color="000000"/>
              <w:right w:val="single" w:sz="4" w:space="0" w:color="000000"/>
            </w:tcBorders>
            <w:vAlign w:val="bottom"/>
          </w:tcPr>
          <w:p w14:paraId="003DC89D" w14:textId="77777777"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rPr>
              <w:t>Email:</w:t>
            </w:r>
          </w:p>
        </w:tc>
        <w:tc>
          <w:tcPr>
            <w:tcW w:w="7370" w:type="dxa"/>
            <w:tcBorders>
              <w:top w:val="single" w:sz="4" w:space="0" w:color="000000"/>
              <w:left w:val="single" w:sz="4" w:space="0" w:color="000000"/>
              <w:bottom w:val="single" w:sz="4" w:space="0" w:color="000000"/>
              <w:right w:val="single" w:sz="4" w:space="0" w:color="000000"/>
            </w:tcBorders>
            <w:vAlign w:val="center"/>
          </w:tcPr>
          <w:p w14:paraId="59F35116" w14:textId="7562B95B" w:rsidR="00F74866" w:rsidRPr="008D3E27" w:rsidRDefault="00CC4583" w:rsidP="00AA1BDB">
            <w:pPr>
              <w:spacing w:after="0" w:line="259" w:lineRule="auto"/>
              <w:ind w:left="567" w:right="0" w:firstLine="0"/>
              <w:jc w:val="left"/>
              <w:rPr>
                <w:rFonts w:ascii="Trebuchet MS" w:hAnsi="Trebuchet MS"/>
              </w:rPr>
            </w:pPr>
            <w:proofErr w:type="gramStart"/>
            <w:r w:rsidRPr="008D3E27">
              <w:rPr>
                <w:rFonts w:ascii="Trebuchet MS" w:hAnsi="Trebuchet MS"/>
              </w:rPr>
              <w:t>keith.read</w:t>
            </w:r>
            <w:proofErr w:type="gramEnd"/>
            <w:r w:rsidRPr="008D3E27">
              <w:rPr>
                <w:rFonts w:ascii="Trebuchet MS" w:hAnsi="Trebuchet MS"/>
              </w:rPr>
              <w:t>44@ gmail.com</w:t>
            </w:r>
          </w:p>
        </w:tc>
      </w:tr>
      <w:tr w:rsidR="00F74866" w:rsidRPr="008D3E27" w14:paraId="64069E21" w14:textId="77777777">
        <w:trPr>
          <w:trHeight w:val="1022"/>
        </w:trPr>
        <w:tc>
          <w:tcPr>
            <w:tcW w:w="2093" w:type="dxa"/>
            <w:tcBorders>
              <w:top w:val="single" w:sz="4" w:space="0" w:color="000000"/>
              <w:left w:val="single" w:sz="4" w:space="0" w:color="000000"/>
              <w:bottom w:val="single" w:sz="4" w:space="0" w:color="000000"/>
              <w:right w:val="single" w:sz="4" w:space="0" w:color="000000"/>
            </w:tcBorders>
          </w:tcPr>
          <w:p w14:paraId="080F1F2A" w14:textId="77777777" w:rsidR="00F74866" w:rsidRPr="008D3E27" w:rsidRDefault="00896507" w:rsidP="00AA1BDB">
            <w:pPr>
              <w:spacing w:after="0" w:line="259" w:lineRule="auto"/>
              <w:ind w:left="567" w:right="0" w:firstLine="0"/>
              <w:rPr>
                <w:rFonts w:ascii="Trebuchet MS" w:hAnsi="Trebuchet MS"/>
                <w:sz w:val="18"/>
                <w:szCs w:val="18"/>
              </w:rPr>
            </w:pPr>
            <w:r w:rsidRPr="008D3E27">
              <w:rPr>
                <w:rFonts w:ascii="Trebuchet MS" w:hAnsi="Trebuchet MS"/>
                <w:sz w:val="18"/>
                <w:szCs w:val="18"/>
              </w:rPr>
              <w:t>Would like to be kept up to date about the project by email?</w:t>
            </w:r>
          </w:p>
        </w:tc>
        <w:tc>
          <w:tcPr>
            <w:tcW w:w="7370" w:type="dxa"/>
            <w:tcBorders>
              <w:top w:val="single" w:sz="4" w:space="0" w:color="000000"/>
              <w:left w:val="single" w:sz="4" w:space="0" w:color="000000"/>
              <w:bottom w:val="single" w:sz="4" w:space="0" w:color="000000"/>
              <w:right w:val="single" w:sz="4" w:space="0" w:color="000000"/>
            </w:tcBorders>
          </w:tcPr>
          <w:p w14:paraId="472B5271" w14:textId="77777777"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rPr>
              <w:t xml:space="preserve"> Yes</w:t>
            </w:r>
          </w:p>
        </w:tc>
      </w:tr>
      <w:tr w:rsidR="00F74866" w:rsidRPr="008D3E27" w14:paraId="1DB3388C" w14:textId="77777777">
        <w:trPr>
          <w:trHeight w:val="262"/>
        </w:trPr>
        <w:tc>
          <w:tcPr>
            <w:tcW w:w="2093" w:type="dxa"/>
            <w:tcBorders>
              <w:top w:val="single" w:sz="4" w:space="0" w:color="000000"/>
              <w:left w:val="nil"/>
              <w:bottom w:val="single" w:sz="4" w:space="0" w:color="000000"/>
              <w:right w:val="nil"/>
            </w:tcBorders>
          </w:tcPr>
          <w:p w14:paraId="6CED3319" w14:textId="77777777" w:rsidR="00F74866" w:rsidRPr="008D3E27" w:rsidRDefault="00F74866" w:rsidP="00AA1BDB">
            <w:pPr>
              <w:spacing w:after="160" w:line="259" w:lineRule="auto"/>
              <w:ind w:left="567" w:right="0" w:firstLine="0"/>
              <w:jc w:val="left"/>
              <w:rPr>
                <w:rFonts w:ascii="Trebuchet MS" w:hAnsi="Trebuchet MS"/>
              </w:rPr>
            </w:pPr>
          </w:p>
        </w:tc>
        <w:tc>
          <w:tcPr>
            <w:tcW w:w="7370" w:type="dxa"/>
            <w:tcBorders>
              <w:top w:val="single" w:sz="4" w:space="0" w:color="000000"/>
              <w:left w:val="nil"/>
              <w:bottom w:val="single" w:sz="4" w:space="0" w:color="000000"/>
              <w:right w:val="nil"/>
            </w:tcBorders>
          </w:tcPr>
          <w:p w14:paraId="62CE417D" w14:textId="77777777" w:rsidR="00F74866" w:rsidRPr="008D3E27" w:rsidRDefault="00F74866" w:rsidP="00AA1BDB">
            <w:pPr>
              <w:spacing w:after="160" w:line="259" w:lineRule="auto"/>
              <w:ind w:left="567" w:right="0" w:firstLine="0"/>
              <w:jc w:val="left"/>
              <w:rPr>
                <w:rFonts w:ascii="Trebuchet MS" w:hAnsi="Trebuchet MS"/>
              </w:rPr>
            </w:pPr>
          </w:p>
        </w:tc>
      </w:tr>
      <w:tr w:rsidR="00F74866" w:rsidRPr="008D3E27" w14:paraId="69B987F5" w14:textId="77777777">
        <w:trPr>
          <w:trHeight w:val="770"/>
        </w:trPr>
        <w:tc>
          <w:tcPr>
            <w:tcW w:w="2093" w:type="dxa"/>
            <w:tcBorders>
              <w:top w:val="single" w:sz="4" w:space="0" w:color="000000"/>
              <w:left w:val="single" w:sz="4" w:space="0" w:color="000000"/>
              <w:bottom w:val="single" w:sz="4" w:space="0" w:color="000000"/>
              <w:right w:val="single" w:sz="4" w:space="0" w:color="000000"/>
            </w:tcBorders>
          </w:tcPr>
          <w:p w14:paraId="6CF294A2" w14:textId="77777777" w:rsidR="00075083" w:rsidRPr="008D3E27" w:rsidRDefault="00896507" w:rsidP="00AA1BDB">
            <w:pPr>
              <w:spacing w:after="0" w:line="259" w:lineRule="auto"/>
              <w:ind w:left="567" w:right="0" w:firstLine="0"/>
              <w:jc w:val="left"/>
              <w:rPr>
                <w:rFonts w:ascii="Trebuchet MS" w:hAnsi="Trebuchet MS"/>
                <w:sz w:val="18"/>
                <w:szCs w:val="18"/>
              </w:rPr>
            </w:pPr>
            <w:r w:rsidRPr="008D3E27">
              <w:rPr>
                <w:rFonts w:ascii="Trebuchet MS" w:hAnsi="Trebuchet MS"/>
                <w:sz w:val="18"/>
                <w:szCs w:val="18"/>
              </w:rPr>
              <w:t>Are you an</w:t>
            </w:r>
            <w:r w:rsidR="00075083" w:rsidRPr="008D3E27">
              <w:rPr>
                <w:rFonts w:ascii="Trebuchet MS" w:hAnsi="Trebuchet MS"/>
                <w:sz w:val="18"/>
                <w:szCs w:val="18"/>
              </w:rPr>
              <w:t xml:space="preserve"> </w:t>
            </w:r>
            <w:proofErr w:type="gramStart"/>
            <w:r w:rsidRPr="008D3E27">
              <w:rPr>
                <w:rFonts w:ascii="Trebuchet MS" w:hAnsi="Trebuchet MS"/>
                <w:sz w:val="18"/>
                <w:szCs w:val="18"/>
              </w:rPr>
              <w:t>affected</w:t>
            </w:r>
            <w:proofErr w:type="gramEnd"/>
          </w:p>
          <w:p w14:paraId="7F8D080E" w14:textId="0FFCB684"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sz w:val="18"/>
                <w:szCs w:val="18"/>
              </w:rPr>
              <w:t>landholder?</w:t>
            </w:r>
          </w:p>
        </w:tc>
        <w:tc>
          <w:tcPr>
            <w:tcW w:w="7370" w:type="dxa"/>
            <w:tcBorders>
              <w:top w:val="single" w:sz="4" w:space="0" w:color="000000"/>
              <w:left w:val="single" w:sz="4" w:space="0" w:color="000000"/>
              <w:bottom w:val="single" w:sz="4" w:space="0" w:color="000000"/>
              <w:right w:val="single" w:sz="4" w:space="0" w:color="000000"/>
            </w:tcBorders>
          </w:tcPr>
          <w:p w14:paraId="607AFFF0" w14:textId="44FF231E"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rPr>
              <w:t xml:space="preserve"> </w:t>
            </w:r>
            <w:r w:rsidR="00CC4583" w:rsidRPr="008D3E27">
              <w:rPr>
                <w:rFonts w:ascii="Trebuchet MS" w:hAnsi="Trebuchet MS"/>
              </w:rPr>
              <w:t>No</w:t>
            </w:r>
          </w:p>
        </w:tc>
      </w:tr>
      <w:tr w:rsidR="00F74866" w:rsidRPr="008D3E27" w14:paraId="08EE9F80" w14:textId="77777777" w:rsidTr="00C02D9B">
        <w:trPr>
          <w:trHeight w:val="1124"/>
        </w:trPr>
        <w:tc>
          <w:tcPr>
            <w:tcW w:w="2093" w:type="dxa"/>
            <w:tcBorders>
              <w:top w:val="single" w:sz="4" w:space="0" w:color="000000"/>
              <w:left w:val="single" w:sz="4" w:space="0" w:color="000000"/>
              <w:bottom w:val="single" w:sz="4" w:space="0" w:color="000000"/>
              <w:right w:val="single" w:sz="4" w:space="0" w:color="000000"/>
            </w:tcBorders>
          </w:tcPr>
          <w:p w14:paraId="0DA19FD1" w14:textId="77777777" w:rsidR="00F74866" w:rsidRPr="008D3E27" w:rsidRDefault="00896507" w:rsidP="00AA1BDB">
            <w:pPr>
              <w:spacing w:after="195" w:line="240" w:lineRule="auto"/>
              <w:ind w:left="567" w:right="0" w:firstLine="0"/>
              <w:rPr>
                <w:rFonts w:ascii="Trebuchet MS" w:hAnsi="Trebuchet MS"/>
                <w:sz w:val="18"/>
                <w:szCs w:val="18"/>
              </w:rPr>
            </w:pPr>
            <w:r w:rsidRPr="008D3E27">
              <w:rPr>
                <w:rFonts w:ascii="Trebuchet MS" w:hAnsi="Trebuchet MS"/>
                <w:i/>
                <w:sz w:val="18"/>
                <w:szCs w:val="18"/>
              </w:rPr>
              <w:t>Is this a response to the consultation on behalf of an organisation?</w:t>
            </w:r>
          </w:p>
          <w:p w14:paraId="0C7CD84A" w14:textId="313CEAE9" w:rsidR="00F74866" w:rsidRPr="008D3E27" w:rsidRDefault="00896507" w:rsidP="00AA1BDB">
            <w:pPr>
              <w:spacing w:after="0" w:line="259" w:lineRule="auto"/>
              <w:ind w:left="567" w:right="0" w:firstLine="0"/>
              <w:jc w:val="left"/>
              <w:rPr>
                <w:rFonts w:ascii="Trebuchet MS" w:hAnsi="Trebuchet MS"/>
              </w:rPr>
            </w:pPr>
            <w:r w:rsidRPr="008D3E27">
              <w:rPr>
                <w:rFonts w:ascii="Trebuchet MS" w:hAnsi="Trebuchet MS"/>
                <w:i/>
                <w:sz w:val="18"/>
                <w:szCs w:val="18"/>
              </w:rPr>
              <w:t>If</w:t>
            </w:r>
            <w:r w:rsidR="00075083" w:rsidRPr="008D3E27">
              <w:rPr>
                <w:rFonts w:ascii="Trebuchet MS" w:hAnsi="Trebuchet MS"/>
                <w:i/>
                <w:sz w:val="18"/>
                <w:szCs w:val="18"/>
              </w:rPr>
              <w:t xml:space="preserve"> </w:t>
            </w:r>
            <w:r w:rsidRPr="008D3E27">
              <w:rPr>
                <w:rFonts w:ascii="Trebuchet MS" w:hAnsi="Trebuchet MS"/>
                <w:i/>
                <w:sz w:val="18"/>
                <w:szCs w:val="18"/>
              </w:rPr>
              <w:t xml:space="preserve">yes, </w:t>
            </w:r>
            <w:r w:rsidRPr="008D3E27">
              <w:rPr>
                <w:rFonts w:ascii="Trebuchet MS" w:hAnsi="Trebuchet MS"/>
                <w:i/>
                <w:sz w:val="18"/>
                <w:szCs w:val="18"/>
              </w:rPr>
              <w:tab/>
              <w:t>which organisation?</w:t>
            </w:r>
          </w:p>
        </w:tc>
        <w:tc>
          <w:tcPr>
            <w:tcW w:w="7370" w:type="dxa"/>
            <w:tcBorders>
              <w:top w:val="single" w:sz="4" w:space="0" w:color="000000"/>
              <w:left w:val="single" w:sz="4" w:space="0" w:color="000000"/>
              <w:bottom w:val="single" w:sz="4" w:space="0" w:color="000000"/>
              <w:right w:val="single" w:sz="4" w:space="0" w:color="000000"/>
            </w:tcBorders>
          </w:tcPr>
          <w:p w14:paraId="50D7896C" w14:textId="77777777" w:rsidR="00F74866" w:rsidRPr="008D3E27" w:rsidRDefault="0058717C" w:rsidP="00AA1BDB">
            <w:pPr>
              <w:spacing w:after="0" w:line="259" w:lineRule="auto"/>
              <w:ind w:left="567" w:right="0" w:firstLine="0"/>
              <w:jc w:val="left"/>
              <w:rPr>
                <w:rFonts w:ascii="Trebuchet MS" w:hAnsi="Trebuchet MS"/>
              </w:rPr>
            </w:pPr>
            <w:r w:rsidRPr="008D3E27">
              <w:rPr>
                <w:rFonts w:ascii="Trebuchet MS" w:hAnsi="Trebuchet MS"/>
              </w:rPr>
              <w:t>Yes</w:t>
            </w:r>
          </w:p>
          <w:p w14:paraId="12D051E8" w14:textId="77777777" w:rsidR="0058717C" w:rsidRPr="008D3E27" w:rsidRDefault="0058717C" w:rsidP="00AA1BDB">
            <w:pPr>
              <w:spacing w:after="0" w:line="259" w:lineRule="auto"/>
              <w:ind w:left="567" w:right="0" w:firstLine="0"/>
              <w:jc w:val="left"/>
              <w:rPr>
                <w:rFonts w:ascii="Trebuchet MS" w:hAnsi="Trebuchet MS"/>
              </w:rPr>
            </w:pPr>
          </w:p>
          <w:p w14:paraId="09A21ECE" w14:textId="77777777" w:rsidR="0058717C" w:rsidRPr="008D3E27" w:rsidRDefault="0058717C" w:rsidP="00AA1BDB">
            <w:pPr>
              <w:spacing w:after="0" w:line="259" w:lineRule="auto"/>
              <w:ind w:left="567" w:right="0" w:firstLine="0"/>
              <w:jc w:val="left"/>
              <w:rPr>
                <w:rFonts w:ascii="Trebuchet MS" w:hAnsi="Trebuchet MS"/>
              </w:rPr>
            </w:pPr>
          </w:p>
          <w:p w14:paraId="13A6AB22" w14:textId="77777777" w:rsidR="0058717C" w:rsidRPr="008D3E27" w:rsidRDefault="0058717C" w:rsidP="00AA1BDB">
            <w:pPr>
              <w:spacing w:after="0" w:line="259" w:lineRule="auto"/>
              <w:ind w:left="567" w:right="0" w:firstLine="0"/>
              <w:jc w:val="left"/>
              <w:rPr>
                <w:rFonts w:ascii="Trebuchet MS" w:hAnsi="Trebuchet MS"/>
              </w:rPr>
            </w:pPr>
          </w:p>
          <w:p w14:paraId="3A3CC73A" w14:textId="01187C82" w:rsidR="00C02D9B" w:rsidRPr="008D3E27" w:rsidRDefault="00C02D9B" w:rsidP="00C02D9B">
            <w:pPr>
              <w:spacing w:after="0" w:line="259" w:lineRule="auto"/>
              <w:ind w:left="0" w:right="0" w:firstLine="0"/>
              <w:jc w:val="left"/>
              <w:rPr>
                <w:rFonts w:ascii="Trebuchet MS" w:hAnsi="Trebuchet MS"/>
              </w:rPr>
            </w:pPr>
          </w:p>
          <w:p w14:paraId="57AFA8E1" w14:textId="624BE46C" w:rsidR="0058717C" w:rsidRPr="008D3E27" w:rsidRDefault="00C02D9B" w:rsidP="00C02D9B">
            <w:pPr>
              <w:spacing w:after="0" w:line="259" w:lineRule="auto"/>
              <w:ind w:left="0" w:right="0" w:firstLine="0"/>
              <w:jc w:val="left"/>
              <w:rPr>
                <w:rFonts w:ascii="Trebuchet MS" w:hAnsi="Trebuchet MS"/>
              </w:rPr>
            </w:pPr>
            <w:r w:rsidRPr="008D3E27">
              <w:rPr>
                <w:rFonts w:ascii="Trebuchet MS" w:hAnsi="Trebuchet MS"/>
              </w:rPr>
              <w:t xml:space="preserve">       </w:t>
            </w:r>
            <w:r w:rsidR="0058717C" w:rsidRPr="008D3E27">
              <w:rPr>
                <w:rFonts w:ascii="Trebuchet MS" w:hAnsi="Trebuchet MS"/>
              </w:rPr>
              <w:t>West Hatch Parish Council</w:t>
            </w:r>
          </w:p>
        </w:tc>
      </w:tr>
      <w:tr w:rsidR="00F74866" w:rsidRPr="008D3E27" w14:paraId="745A9B82" w14:textId="77777777" w:rsidTr="00C02D9B">
        <w:trPr>
          <w:trHeight w:val="707"/>
        </w:trPr>
        <w:tc>
          <w:tcPr>
            <w:tcW w:w="2093" w:type="dxa"/>
            <w:tcBorders>
              <w:top w:val="single" w:sz="4" w:space="0" w:color="000000"/>
              <w:left w:val="single" w:sz="4" w:space="0" w:color="000000"/>
              <w:bottom w:val="single" w:sz="4" w:space="0" w:color="000000"/>
              <w:right w:val="single" w:sz="4" w:space="0" w:color="000000"/>
            </w:tcBorders>
          </w:tcPr>
          <w:p w14:paraId="4569AA39" w14:textId="573C7A3F" w:rsidR="00F74866" w:rsidRPr="008D3E27" w:rsidRDefault="00896507" w:rsidP="00AA1BDB">
            <w:pPr>
              <w:spacing w:after="0" w:line="259" w:lineRule="auto"/>
              <w:ind w:left="567" w:right="0" w:firstLine="0"/>
              <w:jc w:val="left"/>
              <w:rPr>
                <w:rFonts w:ascii="Trebuchet MS" w:hAnsi="Trebuchet MS"/>
                <w:sz w:val="18"/>
                <w:szCs w:val="18"/>
              </w:rPr>
            </w:pPr>
            <w:r w:rsidRPr="008D3E27">
              <w:rPr>
                <w:rFonts w:ascii="Trebuchet MS" w:hAnsi="Trebuchet MS"/>
                <w:sz w:val="18"/>
                <w:szCs w:val="18"/>
              </w:rPr>
              <w:t xml:space="preserve">How did </w:t>
            </w:r>
            <w:r w:rsidR="00075083" w:rsidRPr="008D3E27">
              <w:rPr>
                <w:rFonts w:ascii="Trebuchet MS" w:hAnsi="Trebuchet MS"/>
                <w:sz w:val="18"/>
                <w:szCs w:val="18"/>
              </w:rPr>
              <w:t>you</w:t>
            </w:r>
            <w:r w:rsidRPr="008D3E27">
              <w:rPr>
                <w:rFonts w:ascii="Trebuchet MS" w:hAnsi="Trebuchet MS"/>
                <w:sz w:val="18"/>
                <w:szCs w:val="18"/>
              </w:rPr>
              <w:t xml:space="preserve"> find out </w:t>
            </w:r>
            <w:r w:rsidRPr="008D3E27">
              <w:rPr>
                <w:rFonts w:ascii="Trebuchet MS" w:hAnsi="Trebuchet MS"/>
                <w:sz w:val="18"/>
                <w:szCs w:val="18"/>
              </w:rPr>
              <w:tab/>
              <w:t xml:space="preserve">about </w:t>
            </w:r>
            <w:r w:rsidRPr="008D3E27">
              <w:rPr>
                <w:rFonts w:ascii="Trebuchet MS" w:hAnsi="Trebuchet MS"/>
                <w:sz w:val="18"/>
                <w:szCs w:val="18"/>
              </w:rPr>
              <w:tab/>
              <w:t xml:space="preserve">the consultation? </w:t>
            </w:r>
          </w:p>
        </w:tc>
        <w:tc>
          <w:tcPr>
            <w:tcW w:w="7370" w:type="dxa"/>
            <w:tcBorders>
              <w:top w:val="single" w:sz="4" w:space="0" w:color="000000"/>
              <w:left w:val="single" w:sz="4" w:space="0" w:color="000000"/>
              <w:bottom w:val="single" w:sz="4" w:space="0" w:color="000000"/>
              <w:right w:val="single" w:sz="4" w:space="0" w:color="000000"/>
            </w:tcBorders>
          </w:tcPr>
          <w:p w14:paraId="165D223F" w14:textId="77777777" w:rsidR="00C02D9B" w:rsidRPr="008D3E27" w:rsidRDefault="00C02D9B" w:rsidP="00AA1BDB">
            <w:pPr>
              <w:spacing w:after="0" w:line="259" w:lineRule="auto"/>
              <w:ind w:left="567" w:right="0" w:firstLine="0"/>
              <w:jc w:val="left"/>
              <w:rPr>
                <w:rFonts w:ascii="Trebuchet MS" w:hAnsi="Trebuchet MS"/>
              </w:rPr>
            </w:pPr>
          </w:p>
          <w:p w14:paraId="01B41372" w14:textId="1486E71E" w:rsidR="00F74866" w:rsidRPr="008D3E27" w:rsidRDefault="00CC4583" w:rsidP="00AA1BDB">
            <w:pPr>
              <w:spacing w:after="0" w:line="259" w:lineRule="auto"/>
              <w:ind w:left="567" w:right="0" w:firstLine="0"/>
              <w:jc w:val="left"/>
              <w:rPr>
                <w:rFonts w:ascii="Trebuchet MS" w:hAnsi="Trebuchet MS"/>
              </w:rPr>
            </w:pPr>
            <w:r w:rsidRPr="008D3E27">
              <w:rPr>
                <w:rFonts w:ascii="Trebuchet MS" w:hAnsi="Trebuchet MS"/>
              </w:rPr>
              <w:t>On line Community Forum</w:t>
            </w:r>
          </w:p>
        </w:tc>
      </w:tr>
    </w:tbl>
    <w:p w14:paraId="162954A1" w14:textId="77777777" w:rsidR="00075083" w:rsidRPr="008D3E27" w:rsidRDefault="00075083" w:rsidP="00C02D9B">
      <w:pPr>
        <w:pStyle w:val="Heading1"/>
        <w:ind w:left="-567" w:right="637"/>
        <w:rPr>
          <w:rFonts w:ascii="Trebuchet MS" w:hAnsi="Trebuchet MS"/>
          <w:szCs w:val="28"/>
        </w:rPr>
      </w:pPr>
    </w:p>
    <w:p w14:paraId="529517BA" w14:textId="77777777" w:rsidR="009070AA" w:rsidRPr="008D3E27" w:rsidRDefault="009070AA" w:rsidP="00C02D9B">
      <w:pPr>
        <w:pStyle w:val="Heading1"/>
        <w:spacing w:after="0"/>
        <w:ind w:left="-567" w:right="637"/>
        <w:rPr>
          <w:rFonts w:ascii="Trebuchet MS" w:hAnsi="Trebuchet MS" w:cstheme="minorHAnsi"/>
          <w:szCs w:val="28"/>
        </w:rPr>
      </w:pPr>
    </w:p>
    <w:p w14:paraId="530CB2AE" w14:textId="07D35CA0" w:rsidR="00F74866" w:rsidRPr="008D3E27" w:rsidRDefault="0044253C" w:rsidP="00C02D9B">
      <w:pPr>
        <w:pStyle w:val="Heading1"/>
        <w:spacing w:after="0"/>
        <w:ind w:left="-567" w:right="637"/>
        <w:rPr>
          <w:rFonts w:ascii="Trebuchet MS" w:hAnsi="Trebuchet MS" w:cstheme="minorHAnsi"/>
          <w:szCs w:val="28"/>
        </w:rPr>
      </w:pPr>
      <w:r w:rsidRPr="008D3E27">
        <w:rPr>
          <w:rFonts w:ascii="Trebuchet MS" w:hAnsi="Trebuchet MS" w:cstheme="minorHAnsi"/>
          <w:szCs w:val="28"/>
        </w:rPr>
        <w:t>General Comments</w:t>
      </w:r>
    </w:p>
    <w:p w14:paraId="589E6F62" w14:textId="77777777" w:rsidR="00C02D9B" w:rsidRPr="008D3E27" w:rsidRDefault="00C02D9B" w:rsidP="00C02D9B">
      <w:pPr>
        <w:rPr>
          <w:rFonts w:ascii="Trebuchet MS" w:hAnsi="Trebuchet MS"/>
          <w:sz w:val="18"/>
          <w:szCs w:val="18"/>
        </w:rPr>
      </w:pPr>
    </w:p>
    <w:p w14:paraId="4F59FC08" w14:textId="7228F020" w:rsidR="0070469F" w:rsidRPr="008D3E27" w:rsidRDefault="0045537E" w:rsidP="00C02D9B">
      <w:pPr>
        <w:spacing w:after="0"/>
        <w:ind w:left="-567" w:right="637"/>
        <w:rPr>
          <w:rFonts w:ascii="Trebuchet MS" w:hAnsi="Trebuchet MS" w:cstheme="minorHAnsi"/>
          <w:lang w:val="en-US"/>
        </w:rPr>
      </w:pPr>
      <w:r w:rsidRPr="008D3E27">
        <w:rPr>
          <w:rFonts w:ascii="Trebuchet MS" w:hAnsi="Trebuchet MS" w:cstheme="minorHAnsi"/>
          <w:bCs/>
        </w:rPr>
        <w:t>West Hatch Parish Council (WHPC)</w:t>
      </w:r>
      <w:r w:rsidR="00486A15" w:rsidRPr="008D3E27">
        <w:rPr>
          <w:rFonts w:ascii="Trebuchet MS" w:hAnsi="Trebuchet MS" w:cstheme="minorHAnsi"/>
          <w:bCs/>
        </w:rPr>
        <w:t xml:space="preserve"> fully supports the scheme objectives of </w:t>
      </w:r>
      <w:r w:rsidR="00896507" w:rsidRPr="008D3E27">
        <w:rPr>
          <w:rFonts w:ascii="Trebuchet MS" w:hAnsi="Trebuchet MS" w:cstheme="minorHAnsi"/>
          <w:bCs/>
        </w:rPr>
        <w:t>improv</w:t>
      </w:r>
      <w:r w:rsidR="00486A15" w:rsidRPr="008D3E27">
        <w:rPr>
          <w:rFonts w:ascii="Trebuchet MS" w:hAnsi="Trebuchet MS" w:cstheme="minorHAnsi"/>
          <w:bCs/>
        </w:rPr>
        <w:t>ing</w:t>
      </w:r>
      <w:r w:rsidR="00896507" w:rsidRPr="008D3E27">
        <w:rPr>
          <w:rFonts w:ascii="Trebuchet MS" w:hAnsi="Trebuchet MS" w:cstheme="minorHAnsi"/>
          <w:bCs/>
        </w:rPr>
        <w:t xml:space="preserve"> road safety,</w:t>
      </w:r>
      <w:r w:rsidR="00896507" w:rsidRPr="008D3E27">
        <w:rPr>
          <w:rFonts w:ascii="Trebuchet MS" w:hAnsi="Trebuchet MS" w:cstheme="minorHAnsi"/>
        </w:rPr>
        <w:t xml:space="preserve"> reduc</w:t>
      </w:r>
      <w:r w:rsidR="00486A15" w:rsidRPr="008D3E27">
        <w:rPr>
          <w:rFonts w:ascii="Trebuchet MS" w:hAnsi="Trebuchet MS" w:cstheme="minorHAnsi"/>
        </w:rPr>
        <w:t>ing</w:t>
      </w:r>
      <w:r w:rsidR="00896507" w:rsidRPr="008D3E27">
        <w:rPr>
          <w:rFonts w:ascii="Trebuchet MS" w:hAnsi="Trebuchet MS" w:cstheme="minorHAnsi"/>
        </w:rPr>
        <w:t xml:space="preserve"> traffic congestion and keep road users and local communities connected, while unlocking economic growth in Somerset and the South West.  </w:t>
      </w:r>
      <w:r w:rsidR="00486A15" w:rsidRPr="008D3E27">
        <w:rPr>
          <w:rFonts w:ascii="Trebuchet MS" w:hAnsi="Trebuchet MS" w:cstheme="minorHAnsi"/>
        </w:rPr>
        <w:t xml:space="preserve">However, WHPC has consistently maintained the view that </w:t>
      </w:r>
      <w:r w:rsidR="0070469F" w:rsidRPr="008D3E27">
        <w:rPr>
          <w:rFonts w:ascii="Trebuchet MS" w:hAnsi="Trebuchet MS" w:cstheme="minorHAnsi"/>
          <w:lang w:val="en-US"/>
        </w:rPr>
        <w:t xml:space="preserve">the </w:t>
      </w:r>
      <w:proofErr w:type="spellStart"/>
      <w:r w:rsidR="0070469F" w:rsidRPr="008D3E27">
        <w:rPr>
          <w:rFonts w:ascii="Trebuchet MS" w:hAnsi="Trebuchet MS" w:cstheme="minorHAnsi"/>
          <w:lang w:val="en-US"/>
        </w:rPr>
        <w:t>Henlade</w:t>
      </w:r>
      <w:proofErr w:type="spellEnd"/>
      <w:r w:rsidR="0070469F" w:rsidRPr="008D3E27">
        <w:rPr>
          <w:rFonts w:ascii="Trebuchet MS" w:hAnsi="Trebuchet MS" w:cstheme="minorHAnsi"/>
          <w:lang w:val="en-US"/>
        </w:rPr>
        <w:t xml:space="preserve"> Bypass and access on and off the road at J</w:t>
      </w:r>
      <w:r w:rsidR="00CA1067">
        <w:rPr>
          <w:rFonts w:ascii="Trebuchet MS" w:hAnsi="Trebuchet MS" w:cstheme="minorHAnsi"/>
          <w:lang w:val="en-US"/>
        </w:rPr>
        <w:t>unction</w:t>
      </w:r>
      <w:r w:rsidR="0070469F" w:rsidRPr="008D3E27">
        <w:rPr>
          <w:rFonts w:ascii="Trebuchet MS" w:hAnsi="Trebuchet MS" w:cstheme="minorHAnsi"/>
          <w:lang w:val="en-US"/>
        </w:rPr>
        <w:t xml:space="preserve"> 25 and Southfields is where funding should be focused and that there is no need to Dual from Mattocks Tree Green to Southfields but work to improve, access and junction safety along this single carriageway element is essential.</w:t>
      </w:r>
    </w:p>
    <w:p w14:paraId="5C980060" w14:textId="38CE4A5C" w:rsidR="0070469F" w:rsidRPr="008D3E27" w:rsidRDefault="0070469F" w:rsidP="00C02D9B">
      <w:pPr>
        <w:spacing w:after="0"/>
        <w:ind w:left="-567" w:right="637"/>
        <w:rPr>
          <w:rFonts w:ascii="Trebuchet MS" w:hAnsi="Trebuchet MS" w:cstheme="minorHAnsi"/>
          <w:i/>
          <w:iCs/>
          <w:lang w:val="en-US"/>
        </w:rPr>
      </w:pPr>
      <w:r w:rsidRPr="008D3E27">
        <w:rPr>
          <w:rFonts w:ascii="Trebuchet MS" w:hAnsi="Trebuchet MS" w:cstheme="minorHAnsi"/>
          <w:i/>
          <w:iCs/>
          <w:lang w:val="en-US"/>
        </w:rPr>
        <w:t xml:space="preserve">See WHPC responses to </w:t>
      </w:r>
      <w:r w:rsidR="00324145" w:rsidRPr="008D3E27">
        <w:rPr>
          <w:rFonts w:ascii="Trebuchet MS" w:hAnsi="Trebuchet MS" w:cstheme="minorHAnsi"/>
          <w:i/>
          <w:iCs/>
          <w:lang w:val="en-US"/>
        </w:rPr>
        <w:t>consultations:</w:t>
      </w:r>
      <w:r w:rsidRPr="008D3E27">
        <w:rPr>
          <w:rFonts w:ascii="Trebuchet MS" w:hAnsi="Trebuchet MS" w:cstheme="minorHAnsi"/>
          <w:i/>
          <w:iCs/>
          <w:lang w:val="en-US"/>
        </w:rPr>
        <w:t xml:space="preserve"> </w:t>
      </w:r>
      <w:r w:rsidR="00420166" w:rsidRPr="008D3E27">
        <w:rPr>
          <w:rFonts w:ascii="Trebuchet MS" w:hAnsi="Trebuchet MS" w:cstheme="minorHAnsi"/>
          <w:i/>
          <w:iCs/>
          <w:lang w:val="en-US"/>
        </w:rPr>
        <w:t>8</w:t>
      </w:r>
      <w:r w:rsidR="00420166" w:rsidRPr="008D3E27">
        <w:rPr>
          <w:rFonts w:ascii="Trebuchet MS" w:hAnsi="Trebuchet MS" w:cstheme="minorHAnsi"/>
          <w:i/>
          <w:iCs/>
          <w:vertAlign w:val="superscript"/>
          <w:lang w:val="en-US"/>
        </w:rPr>
        <w:t>Th</w:t>
      </w:r>
      <w:r w:rsidR="00420166" w:rsidRPr="008D3E27">
        <w:rPr>
          <w:rFonts w:ascii="Trebuchet MS" w:hAnsi="Trebuchet MS" w:cstheme="minorHAnsi"/>
          <w:i/>
          <w:iCs/>
          <w:lang w:val="en-US"/>
        </w:rPr>
        <w:t xml:space="preserve"> June 2017, 14</w:t>
      </w:r>
      <w:r w:rsidR="00420166" w:rsidRPr="008D3E27">
        <w:rPr>
          <w:rFonts w:ascii="Trebuchet MS" w:hAnsi="Trebuchet MS" w:cstheme="minorHAnsi"/>
          <w:i/>
          <w:iCs/>
          <w:vertAlign w:val="superscript"/>
          <w:lang w:val="en-US"/>
        </w:rPr>
        <w:t>th</w:t>
      </w:r>
      <w:r w:rsidR="00420166" w:rsidRPr="008D3E27">
        <w:rPr>
          <w:rFonts w:ascii="Trebuchet MS" w:hAnsi="Trebuchet MS" w:cstheme="minorHAnsi"/>
          <w:i/>
          <w:iCs/>
          <w:lang w:val="en-US"/>
        </w:rPr>
        <w:t xml:space="preserve"> July 2017, Public Consultation 12 Oct – 22 Nov 2021</w:t>
      </w:r>
      <w:r w:rsidR="00C83A07" w:rsidRPr="008D3E27">
        <w:rPr>
          <w:rFonts w:ascii="Trebuchet MS" w:hAnsi="Trebuchet MS" w:cstheme="minorHAnsi"/>
          <w:i/>
          <w:iCs/>
          <w:lang w:val="en-US"/>
        </w:rPr>
        <w:t>.</w:t>
      </w:r>
    </w:p>
    <w:p w14:paraId="5D07820A" w14:textId="77777777" w:rsidR="00C469A7" w:rsidRPr="008D3E27" w:rsidRDefault="00C469A7" w:rsidP="00C02D9B">
      <w:pPr>
        <w:spacing w:after="0"/>
        <w:ind w:left="-567" w:right="637"/>
        <w:rPr>
          <w:rFonts w:ascii="Trebuchet MS" w:hAnsi="Trebuchet MS" w:cstheme="minorHAnsi"/>
          <w:lang w:val="en-US"/>
        </w:rPr>
      </w:pPr>
    </w:p>
    <w:p w14:paraId="0CF89DE6" w14:textId="2B4DA70F" w:rsidR="00C469A7" w:rsidRPr="008D3E27" w:rsidRDefault="00C83A07" w:rsidP="00C02D9B">
      <w:pPr>
        <w:spacing w:after="0"/>
        <w:ind w:left="-567" w:right="637"/>
        <w:rPr>
          <w:rFonts w:ascii="Trebuchet MS" w:hAnsi="Trebuchet MS"/>
        </w:rPr>
      </w:pPr>
      <w:r w:rsidRPr="008D3E27">
        <w:rPr>
          <w:rFonts w:ascii="Trebuchet MS" w:hAnsi="Trebuchet MS" w:cstheme="minorHAnsi"/>
          <w:lang w:val="en-US"/>
        </w:rPr>
        <w:t>As a member of the Community of Parishes (CoP) WHPC supports the CoP response to the Supplementary</w:t>
      </w:r>
      <w:r w:rsidR="0044253C" w:rsidRPr="008D3E27">
        <w:rPr>
          <w:rFonts w:ascii="Trebuchet MS" w:hAnsi="Trebuchet MS" w:cstheme="minorHAnsi"/>
          <w:lang w:val="en-US"/>
        </w:rPr>
        <w:t xml:space="preserve"> Consultation</w:t>
      </w:r>
      <w:r w:rsidR="002315D2" w:rsidRPr="008D3E27">
        <w:rPr>
          <w:rFonts w:ascii="Trebuchet MS" w:hAnsi="Trebuchet MS" w:cstheme="minorHAnsi"/>
          <w:lang w:val="en-US"/>
        </w:rPr>
        <w:t xml:space="preserve"> and in particular </w:t>
      </w:r>
      <w:r w:rsidR="00A7437B">
        <w:rPr>
          <w:rFonts w:ascii="Trebuchet MS" w:hAnsi="Trebuchet MS" w:cstheme="minorHAnsi"/>
          <w:lang w:val="en-US"/>
        </w:rPr>
        <w:t xml:space="preserve">opposes </w:t>
      </w:r>
      <w:r w:rsidR="002315D2" w:rsidRPr="008D3E27">
        <w:rPr>
          <w:rFonts w:ascii="Trebuchet MS" w:hAnsi="Trebuchet MS" w:cstheme="minorHAnsi"/>
          <w:lang w:val="en-US"/>
        </w:rPr>
        <w:t>the view that</w:t>
      </w:r>
      <w:r w:rsidRPr="008D3E27">
        <w:rPr>
          <w:rFonts w:ascii="Trebuchet MS" w:hAnsi="Trebuchet MS" w:cstheme="minorHAnsi"/>
          <w:lang w:val="en-US"/>
        </w:rPr>
        <w:t xml:space="preserve"> </w:t>
      </w:r>
      <w:r w:rsidR="00896507" w:rsidRPr="008D3E27">
        <w:rPr>
          <w:rFonts w:ascii="Trebuchet MS" w:hAnsi="Trebuchet MS"/>
        </w:rPr>
        <w:t>NH is proposing to build a dual carriageway with only</w:t>
      </w:r>
      <w:r w:rsidR="00A7437B">
        <w:rPr>
          <w:rFonts w:ascii="Trebuchet MS" w:hAnsi="Trebuchet MS"/>
        </w:rPr>
        <w:t>, the totally inadequate,</w:t>
      </w:r>
      <w:r w:rsidR="00896507" w:rsidRPr="008D3E27">
        <w:rPr>
          <w:rFonts w:ascii="Trebuchet MS" w:hAnsi="Trebuchet MS"/>
        </w:rPr>
        <w:t xml:space="preserve"> 2 access points along the 8-mile link.  NH </w:t>
      </w:r>
      <w:r w:rsidR="00C469A7" w:rsidRPr="008D3E27">
        <w:rPr>
          <w:rFonts w:ascii="Trebuchet MS" w:hAnsi="Trebuchet MS"/>
        </w:rPr>
        <w:t>has declared</w:t>
      </w:r>
      <w:r w:rsidR="00896507" w:rsidRPr="008D3E27">
        <w:rPr>
          <w:rFonts w:ascii="Trebuchet MS" w:hAnsi="Trebuchet MS"/>
        </w:rPr>
        <w:t xml:space="preserve"> that it is not building an expressway or a motorway, but a high-quality, high-performing dual carriageway.  </w:t>
      </w:r>
      <w:r w:rsidR="00896507" w:rsidRPr="008D3E27">
        <w:rPr>
          <w:rFonts w:ascii="Trebuchet MS" w:hAnsi="Trebuchet MS"/>
          <w:b/>
          <w:bCs/>
        </w:rPr>
        <w:t>This has no formal DMRB standard</w:t>
      </w:r>
      <w:r w:rsidR="00896507" w:rsidRPr="008D3E27">
        <w:rPr>
          <w:rFonts w:ascii="Trebuchet MS" w:hAnsi="Trebuchet MS"/>
        </w:rPr>
        <w:t xml:space="preserve"> but the scale, limited access and junction design of the </w:t>
      </w:r>
      <w:r w:rsidR="00C469A7" w:rsidRPr="008D3E27">
        <w:rPr>
          <w:rFonts w:ascii="Trebuchet MS" w:hAnsi="Trebuchet MS"/>
        </w:rPr>
        <w:t xml:space="preserve">NH </w:t>
      </w:r>
      <w:r w:rsidR="00896507" w:rsidRPr="008D3E27">
        <w:rPr>
          <w:rFonts w:ascii="Trebuchet MS" w:hAnsi="Trebuchet MS"/>
        </w:rPr>
        <w:t>A358 Scheme all point to a continuation of the expressway ideology, based on GD300</w:t>
      </w:r>
      <w:r w:rsidR="00896507" w:rsidRPr="008D3E27">
        <w:rPr>
          <w:rFonts w:ascii="Trebuchet MS" w:hAnsi="Trebuchet MS"/>
          <w:i/>
        </w:rPr>
        <w:t>: Requirements for new and upgraded all-purpose trunk roads (Expressways)</w:t>
      </w:r>
      <w:r w:rsidR="00896507" w:rsidRPr="008D3E27">
        <w:rPr>
          <w:rFonts w:ascii="Trebuchet MS" w:hAnsi="Trebuchet MS"/>
        </w:rPr>
        <w:t xml:space="preserve">.  </w:t>
      </w:r>
      <w:r w:rsidR="002315D2" w:rsidRPr="008D3E27">
        <w:rPr>
          <w:rFonts w:ascii="Trebuchet MS" w:hAnsi="Trebuchet MS"/>
        </w:rPr>
        <w:t>WHPC is totally opposed to</w:t>
      </w:r>
      <w:r w:rsidR="00896507" w:rsidRPr="008D3E27">
        <w:rPr>
          <w:rFonts w:ascii="Trebuchet MS" w:hAnsi="Trebuchet MS"/>
        </w:rPr>
        <w:t xml:space="preserve"> this ideology that is distorting the design of the A358</w:t>
      </w:r>
      <w:r w:rsidR="00C469A7" w:rsidRPr="008D3E27">
        <w:rPr>
          <w:rFonts w:ascii="Trebuchet MS" w:hAnsi="Trebuchet MS"/>
        </w:rPr>
        <w:t>.</w:t>
      </w:r>
    </w:p>
    <w:p w14:paraId="20A8EC12" w14:textId="50DEC356" w:rsidR="00F74866" w:rsidRPr="008D3E27" w:rsidRDefault="00896507" w:rsidP="00C02D9B">
      <w:pPr>
        <w:spacing w:after="0"/>
        <w:ind w:left="-567" w:right="637"/>
        <w:rPr>
          <w:rFonts w:ascii="Trebuchet MS" w:hAnsi="Trebuchet MS" w:cstheme="minorHAnsi"/>
          <w:lang w:val="en-US"/>
        </w:rPr>
      </w:pPr>
      <w:r w:rsidRPr="008D3E27">
        <w:rPr>
          <w:rFonts w:ascii="Trebuchet MS" w:hAnsi="Trebuchet MS"/>
        </w:rPr>
        <w:t xml:space="preserve"> </w:t>
      </w:r>
    </w:p>
    <w:p w14:paraId="3F3233F4" w14:textId="77777777" w:rsidR="0009524B" w:rsidRDefault="00896507" w:rsidP="00C02D9B">
      <w:pPr>
        <w:spacing w:after="0"/>
        <w:ind w:left="-567" w:right="637"/>
        <w:rPr>
          <w:rFonts w:ascii="Trebuchet MS" w:hAnsi="Trebuchet MS"/>
        </w:rPr>
      </w:pPr>
      <w:r w:rsidRPr="008D3E27">
        <w:rPr>
          <w:rFonts w:ascii="Trebuchet MS" w:hAnsi="Trebuchet MS"/>
        </w:rPr>
        <w:t xml:space="preserve">Notwithstanding NH’s inadequate responses to </w:t>
      </w:r>
      <w:r w:rsidR="00F51EE0">
        <w:rPr>
          <w:rFonts w:ascii="Trebuchet MS" w:hAnsi="Trebuchet MS"/>
        </w:rPr>
        <w:t xml:space="preserve">WHPC’s and </w:t>
      </w:r>
      <w:r w:rsidRPr="008D3E27">
        <w:rPr>
          <w:rFonts w:ascii="Trebuchet MS" w:hAnsi="Trebuchet MS"/>
        </w:rPr>
        <w:t>CoP’s attempts to mitigate the scheme design in order to take account of the local community, the following needs to be addressed. The design is unnecessarily over-engineered; it is</w:t>
      </w:r>
      <w:r w:rsidR="00F51EE0">
        <w:rPr>
          <w:rFonts w:ascii="Trebuchet MS" w:hAnsi="Trebuchet MS"/>
        </w:rPr>
        <w:t>,</w:t>
      </w:r>
      <w:r w:rsidRPr="008D3E27">
        <w:rPr>
          <w:rFonts w:ascii="Trebuchet MS" w:hAnsi="Trebuchet MS"/>
        </w:rPr>
        <w:t xml:space="preserve"> effectively</w:t>
      </w:r>
      <w:r w:rsidR="00F51EE0">
        <w:rPr>
          <w:rFonts w:ascii="Trebuchet MS" w:hAnsi="Trebuchet MS"/>
        </w:rPr>
        <w:t>,</w:t>
      </w:r>
      <w:r w:rsidRPr="008D3E27">
        <w:rPr>
          <w:rFonts w:ascii="Trebuchet MS" w:hAnsi="Trebuchet MS"/>
        </w:rPr>
        <w:t xml:space="preserve"> an urban motorway, cutting a swathe through pristine countryside</w:t>
      </w:r>
      <w:r w:rsidR="00F51EE0">
        <w:rPr>
          <w:rFonts w:ascii="Trebuchet MS" w:hAnsi="Trebuchet MS"/>
        </w:rPr>
        <w:t>;</w:t>
      </w:r>
      <w:r w:rsidRPr="008D3E27">
        <w:rPr>
          <w:rFonts w:ascii="Trebuchet MS" w:hAnsi="Trebuchet MS"/>
        </w:rPr>
        <w:t xml:space="preserve"> Mattocks Tree Green roundabouts being a classic example of design ideology without reference to the location. The damage to the environment, wildlife, communities etc is totally unacceptable, the</w:t>
      </w:r>
      <w:r w:rsidR="002315D2" w:rsidRPr="008D3E27">
        <w:rPr>
          <w:rFonts w:ascii="Trebuchet MS" w:hAnsi="Trebuchet MS"/>
        </w:rPr>
        <w:t xml:space="preserve"> NH</w:t>
      </w:r>
      <w:r w:rsidRPr="008D3E27">
        <w:rPr>
          <w:rFonts w:ascii="Trebuchet MS" w:hAnsi="Trebuchet MS"/>
        </w:rPr>
        <w:t xml:space="preserve"> mitigation proposals are risible and the cost outweighs any conceivable benefit, particularly in the country's present parlous financial state. NH traffic modelling is subjective and in many instances is contested as erroneous. To save 5/7 minutes journey time (NH figures) makes a mockery of the scheme's objectives and costs and there has never been any explanation of the business case for the scheme.</w:t>
      </w:r>
    </w:p>
    <w:p w14:paraId="0AA0E739" w14:textId="77777777" w:rsidR="0009524B" w:rsidRDefault="0009524B" w:rsidP="00C02D9B">
      <w:pPr>
        <w:spacing w:after="0"/>
        <w:ind w:left="-567" w:right="637"/>
        <w:rPr>
          <w:rFonts w:ascii="Trebuchet MS" w:hAnsi="Trebuchet MS"/>
        </w:rPr>
      </w:pPr>
    </w:p>
    <w:p w14:paraId="0B7535CD" w14:textId="59D33B50" w:rsidR="00F74866" w:rsidRPr="008D3E27" w:rsidRDefault="0009524B" w:rsidP="00C02D9B">
      <w:pPr>
        <w:spacing w:after="0"/>
        <w:ind w:left="-567" w:right="637"/>
        <w:rPr>
          <w:rFonts w:ascii="Trebuchet MS" w:hAnsi="Trebuchet MS"/>
        </w:rPr>
      </w:pPr>
      <w:r>
        <w:rPr>
          <w:rFonts w:ascii="Trebuchet MS" w:hAnsi="Trebuchet MS"/>
        </w:rPr>
        <w:t>WHPC believe that both NH and the Local Authorities are totally ignoring the Government’s stated policy of devolving to the lowest level (that means Parish Councils) and taking proper account of local community needs and views.</w:t>
      </w:r>
    </w:p>
    <w:p w14:paraId="7CC449E1" w14:textId="115337A0" w:rsidR="003F4786" w:rsidRPr="008D3E27" w:rsidRDefault="003F4786" w:rsidP="00C02D9B">
      <w:pPr>
        <w:spacing w:after="0"/>
        <w:ind w:left="-567" w:right="637"/>
        <w:rPr>
          <w:rFonts w:ascii="Trebuchet MS" w:hAnsi="Trebuchet MS"/>
          <w:sz w:val="20"/>
          <w:szCs w:val="20"/>
        </w:rPr>
      </w:pPr>
    </w:p>
    <w:p w14:paraId="07F53709" w14:textId="31E778F9" w:rsidR="00F74866" w:rsidRPr="008D3E27" w:rsidRDefault="00F74866" w:rsidP="00C02D9B">
      <w:pPr>
        <w:spacing w:after="578" w:line="259" w:lineRule="auto"/>
        <w:ind w:left="-567" w:right="637" w:firstLine="0"/>
        <w:jc w:val="left"/>
        <w:rPr>
          <w:rFonts w:ascii="Trebuchet MS" w:hAnsi="Trebuchet MS"/>
        </w:rPr>
      </w:pPr>
    </w:p>
    <w:p w14:paraId="527EEC27" w14:textId="77777777" w:rsidR="00F74866" w:rsidRPr="008D3E27" w:rsidRDefault="00F74866" w:rsidP="00AA1BDB">
      <w:pPr>
        <w:ind w:left="567"/>
        <w:rPr>
          <w:rFonts w:ascii="Trebuchet MS" w:hAnsi="Trebuchet MS"/>
        </w:rPr>
        <w:sectPr w:rsidR="00F74866" w:rsidRPr="008D3E27" w:rsidSect="003B5007">
          <w:footerReference w:type="even" r:id="rId8"/>
          <w:footerReference w:type="default" r:id="rId9"/>
          <w:footerReference w:type="first" r:id="rId10"/>
          <w:pgSz w:w="11900" w:h="16840"/>
          <w:pgMar w:top="1576" w:right="879" w:bottom="1151" w:left="2160" w:header="720" w:footer="720" w:gutter="0"/>
          <w:cols w:space="720"/>
          <w:docGrid w:linePitch="299"/>
        </w:sectPr>
      </w:pPr>
    </w:p>
    <w:p w14:paraId="071D99EC" w14:textId="42124770" w:rsidR="00295338" w:rsidRDefault="00896507" w:rsidP="00295338">
      <w:pPr>
        <w:pStyle w:val="Heading1"/>
        <w:ind w:left="0"/>
        <w:jc w:val="center"/>
        <w:rPr>
          <w:rFonts w:ascii="Trebuchet MS" w:hAnsi="Trebuchet MS"/>
          <w:sz w:val="36"/>
          <w:szCs w:val="36"/>
        </w:rPr>
      </w:pPr>
      <w:r w:rsidRPr="00681884">
        <w:rPr>
          <w:rFonts w:ascii="Trebuchet MS" w:hAnsi="Trebuchet MS"/>
          <w:sz w:val="36"/>
          <w:szCs w:val="36"/>
        </w:rPr>
        <w:lastRenderedPageBreak/>
        <w:t xml:space="preserve">Response to Supplementary Consultation Questionnaire </w:t>
      </w:r>
    </w:p>
    <w:p w14:paraId="524B66DB" w14:textId="77777777" w:rsidR="00295338" w:rsidRPr="00295338" w:rsidRDefault="00295338" w:rsidP="00295338"/>
    <w:p w14:paraId="6A3686F5" w14:textId="0993282D" w:rsidR="00F74866" w:rsidRPr="008D3E27" w:rsidRDefault="008D3E27" w:rsidP="008D3E27">
      <w:pPr>
        <w:pStyle w:val="Heading1"/>
        <w:ind w:left="0"/>
        <w:rPr>
          <w:rFonts w:ascii="Trebuchet MS" w:hAnsi="Trebuchet MS"/>
          <w:color w:val="FF0000"/>
        </w:rPr>
      </w:pPr>
      <w:r w:rsidRPr="008D3E27">
        <w:rPr>
          <w:rFonts w:ascii="Trebuchet MS" w:hAnsi="Trebuchet MS"/>
          <w:color w:val="FF0000"/>
        </w:rPr>
        <w:t>1.</w:t>
      </w:r>
      <w:r w:rsidR="00896507" w:rsidRPr="008D3E27">
        <w:rPr>
          <w:rFonts w:ascii="Trebuchet MS" w:hAnsi="Trebuchet MS"/>
          <w:color w:val="FF0000"/>
        </w:rPr>
        <w:t>Transport, traffic flows and access</w:t>
      </w:r>
    </w:p>
    <w:p w14:paraId="48E44955" w14:textId="77777777" w:rsidR="00F74866" w:rsidRPr="008D3E27" w:rsidRDefault="00896507" w:rsidP="00695983">
      <w:pPr>
        <w:spacing w:after="10"/>
        <w:ind w:left="0" w:right="0"/>
        <w:rPr>
          <w:rFonts w:ascii="Trebuchet MS" w:hAnsi="Trebuchet MS"/>
          <w:b/>
          <w:bCs/>
          <w:sz w:val="24"/>
          <w:szCs w:val="24"/>
        </w:rPr>
      </w:pPr>
      <w:r w:rsidRPr="008D3E27">
        <w:rPr>
          <w:rFonts w:ascii="Trebuchet MS" w:hAnsi="Trebuchet MS"/>
          <w:b/>
          <w:bCs/>
          <w:sz w:val="24"/>
          <w:szCs w:val="24"/>
        </w:rPr>
        <w:t>1a) Nexus 25 signalised junction.</w:t>
      </w:r>
    </w:p>
    <w:p w14:paraId="5D48BC8A" w14:textId="16763190" w:rsidR="00C2298F" w:rsidRDefault="00C2298F" w:rsidP="00695983">
      <w:pPr>
        <w:spacing w:after="10"/>
        <w:ind w:left="0" w:right="0"/>
        <w:rPr>
          <w:rFonts w:ascii="Trebuchet MS" w:hAnsi="Trebuchet MS"/>
        </w:rPr>
      </w:pPr>
      <w:r w:rsidRPr="00C2298F">
        <w:rPr>
          <w:rFonts w:ascii="Trebuchet MS" w:hAnsi="Trebuchet MS"/>
        </w:rPr>
        <w:t xml:space="preserve">WHPC support the concept of traffic lights at the Nexus 25 Junction provided they are synchronised with those on J25 southbound slip as a better solution than that presented at the November Consultation. WHPC are </w:t>
      </w:r>
      <w:r>
        <w:rPr>
          <w:rFonts w:ascii="Trebuchet MS" w:hAnsi="Trebuchet MS"/>
        </w:rPr>
        <w:t>appalled</w:t>
      </w:r>
      <w:r w:rsidRPr="00C2298F">
        <w:rPr>
          <w:rFonts w:ascii="Trebuchet MS" w:hAnsi="Trebuchet MS"/>
        </w:rPr>
        <w:t xml:space="preserve"> at the significant taxpayers’ funds, that have been squandered by a lack of vision on the last road improvement design at this location and believe a proper futureproof grade separated junction to and from M25 southbound should be implemented as part of the </w:t>
      </w:r>
      <w:proofErr w:type="spellStart"/>
      <w:r w:rsidRPr="00C2298F">
        <w:rPr>
          <w:rFonts w:ascii="Trebuchet MS" w:hAnsi="Trebuchet MS"/>
        </w:rPr>
        <w:t>Henlade</w:t>
      </w:r>
      <w:proofErr w:type="spellEnd"/>
      <w:r w:rsidRPr="00C2298F">
        <w:rPr>
          <w:rFonts w:ascii="Trebuchet MS" w:hAnsi="Trebuchet MS"/>
        </w:rPr>
        <w:t xml:space="preserve"> Bypass</w:t>
      </w:r>
      <w:r>
        <w:rPr>
          <w:rFonts w:ascii="Trebuchet MS" w:hAnsi="Trebuchet MS"/>
        </w:rPr>
        <w:t>.</w:t>
      </w:r>
    </w:p>
    <w:p w14:paraId="28C1618F" w14:textId="77777777" w:rsidR="00C2298F" w:rsidRDefault="00C2298F" w:rsidP="00695983">
      <w:pPr>
        <w:spacing w:after="10"/>
        <w:ind w:left="0" w:right="0"/>
        <w:rPr>
          <w:rFonts w:ascii="Trebuchet MS" w:hAnsi="Trebuchet MS"/>
        </w:rPr>
      </w:pPr>
    </w:p>
    <w:p w14:paraId="7D194528" w14:textId="4A75EAE6" w:rsidR="00F74866" w:rsidRPr="008D3E27" w:rsidRDefault="00896507" w:rsidP="00695983">
      <w:pPr>
        <w:spacing w:after="10"/>
        <w:ind w:left="0" w:right="0"/>
        <w:rPr>
          <w:rFonts w:ascii="Trebuchet MS" w:hAnsi="Trebuchet MS"/>
          <w:b/>
          <w:bCs/>
          <w:sz w:val="24"/>
          <w:szCs w:val="24"/>
        </w:rPr>
      </w:pPr>
      <w:r w:rsidRPr="008D3E27">
        <w:rPr>
          <w:rFonts w:ascii="Trebuchet MS" w:hAnsi="Trebuchet MS"/>
          <w:b/>
          <w:bCs/>
          <w:sz w:val="24"/>
          <w:szCs w:val="24"/>
        </w:rPr>
        <w:t>1b) Mattock’s Tree Green junction:</w:t>
      </w:r>
    </w:p>
    <w:p w14:paraId="2C839904" w14:textId="2342C61E" w:rsidR="006504F8" w:rsidRPr="008D3E27" w:rsidRDefault="006504F8" w:rsidP="00695983">
      <w:pPr>
        <w:spacing w:after="10"/>
        <w:ind w:left="0" w:right="0"/>
        <w:rPr>
          <w:rFonts w:ascii="Trebuchet MS" w:hAnsi="Trebuchet MS"/>
        </w:rPr>
      </w:pPr>
      <w:r w:rsidRPr="008D3E27">
        <w:rPr>
          <w:rFonts w:ascii="Trebuchet MS" w:hAnsi="Trebuchet MS"/>
        </w:rPr>
        <w:t>The dual roundabout design is over-engineered and a totally unnecessary environmental disaster in its current format. A simple underpass and graded junctions would suffice.</w:t>
      </w:r>
    </w:p>
    <w:p w14:paraId="53B726BE" w14:textId="77777777" w:rsidR="006504F8" w:rsidRPr="008D3E27" w:rsidRDefault="006504F8" w:rsidP="00896CD4">
      <w:pPr>
        <w:spacing w:after="0"/>
        <w:ind w:right="0"/>
        <w:rPr>
          <w:rFonts w:ascii="Trebuchet MS" w:hAnsi="Trebuchet MS"/>
          <w:sz w:val="16"/>
          <w:szCs w:val="16"/>
        </w:rPr>
      </w:pPr>
    </w:p>
    <w:p w14:paraId="34021BE8" w14:textId="77777777" w:rsidR="00811A8F" w:rsidRPr="008D3E27" w:rsidRDefault="00896507" w:rsidP="003143AA">
      <w:pPr>
        <w:pStyle w:val="ListParagraph"/>
        <w:numPr>
          <w:ilvl w:val="0"/>
          <w:numId w:val="7"/>
        </w:numPr>
        <w:spacing w:after="0"/>
        <w:ind w:left="284" w:right="0" w:hanging="284"/>
        <w:rPr>
          <w:rFonts w:ascii="Trebuchet MS" w:hAnsi="Trebuchet MS"/>
          <w:b/>
          <w:bCs/>
        </w:rPr>
      </w:pPr>
      <w:r w:rsidRPr="008D3E27">
        <w:rPr>
          <w:rFonts w:ascii="Trebuchet MS" w:hAnsi="Trebuchet MS"/>
          <w:b/>
          <w:bCs/>
        </w:rPr>
        <w:t xml:space="preserve">New connection at MTG eastern roundabout and new signalised crossing on the A378. </w:t>
      </w:r>
    </w:p>
    <w:p w14:paraId="44641AEF" w14:textId="4FB924BF" w:rsidR="003143AA" w:rsidRPr="008D3E27" w:rsidRDefault="00896507" w:rsidP="003143AA">
      <w:pPr>
        <w:spacing w:after="0"/>
        <w:ind w:left="284" w:right="0" w:hanging="284"/>
        <w:rPr>
          <w:rFonts w:ascii="Trebuchet MS" w:hAnsi="Trebuchet MS"/>
        </w:rPr>
      </w:pPr>
      <w:r w:rsidRPr="008D3E27">
        <w:rPr>
          <w:rFonts w:ascii="Trebuchet MS" w:hAnsi="Trebuchet MS"/>
        </w:rPr>
        <w:t>Support</w:t>
      </w:r>
      <w:r w:rsidR="004E1C1C" w:rsidRPr="008D3E27">
        <w:rPr>
          <w:rFonts w:ascii="Trebuchet MS" w:hAnsi="Trebuchet MS"/>
        </w:rPr>
        <w:t>,</w:t>
      </w:r>
      <w:r w:rsidR="006504F8" w:rsidRPr="008D3E27">
        <w:rPr>
          <w:rFonts w:ascii="Trebuchet MS" w:hAnsi="Trebuchet MS"/>
        </w:rPr>
        <w:t xml:space="preserve"> but see above</w:t>
      </w:r>
      <w:r w:rsidR="00681884">
        <w:rPr>
          <w:rFonts w:ascii="Trebuchet MS" w:hAnsi="Trebuchet MS"/>
        </w:rPr>
        <w:t>,</w:t>
      </w:r>
      <w:r w:rsidR="006504F8" w:rsidRPr="008D3E27">
        <w:rPr>
          <w:rFonts w:ascii="Trebuchet MS" w:hAnsi="Trebuchet MS"/>
        </w:rPr>
        <w:t xml:space="preserve"> which requires a rethink of the connection.</w:t>
      </w:r>
    </w:p>
    <w:p w14:paraId="5B5EA74F" w14:textId="77777777" w:rsidR="003143AA" w:rsidRPr="008D3E27" w:rsidRDefault="003143AA" w:rsidP="003143AA">
      <w:pPr>
        <w:spacing w:after="0"/>
        <w:ind w:left="284" w:right="0" w:hanging="284"/>
        <w:rPr>
          <w:rFonts w:ascii="Trebuchet MS" w:hAnsi="Trebuchet MS"/>
          <w:sz w:val="16"/>
          <w:szCs w:val="16"/>
        </w:rPr>
      </w:pPr>
    </w:p>
    <w:p w14:paraId="551C5794" w14:textId="77777777" w:rsidR="00A40522" w:rsidRPr="008D3E27" w:rsidRDefault="00896507" w:rsidP="003143AA">
      <w:pPr>
        <w:pStyle w:val="ListParagraph"/>
        <w:numPr>
          <w:ilvl w:val="0"/>
          <w:numId w:val="3"/>
        </w:numPr>
        <w:spacing w:after="0"/>
        <w:ind w:left="284" w:right="0" w:hanging="284"/>
        <w:rPr>
          <w:rFonts w:ascii="Trebuchet MS" w:hAnsi="Trebuchet MS"/>
          <w:b/>
          <w:bCs/>
        </w:rPr>
      </w:pPr>
      <w:r w:rsidRPr="008D3E27">
        <w:rPr>
          <w:rFonts w:ascii="Trebuchet MS" w:hAnsi="Trebuchet MS"/>
          <w:b/>
          <w:bCs/>
        </w:rPr>
        <w:t>Realignment of Ash Road to MTG junction connection.</w:t>
      </w:r>
    </w:p>
    <w:p w14:paraId="1EED2CA6" w14:textId="05266F4E" w:rsidR="00F74866" w:rsidRPr="008D3E27" w:rsidRDefault="00896507" w:rsidP="003143AA">
      <w:pPr>
        <w:spacing w:after="0"/>
        <w:ind w:left="284" w:right="0" w:hanging="284"/>
        <w:rPr>
          <w:rFonts w:ascii="Trebuchet MS" w:hAnsi="Trebuchet MS"/>
        </w:rPr>
      </w:pPr>
      <w:r w:rsidRPr="008D3E27">
        <w:rPr>
          <w:rFonts w:ascii="Trebuchet MS" w:hAnsi="Trebuchet MS"/>
        </w:rPr>
        <w:t>Support</w:t>
      </w:r>
      <w:r w:rsidR="004E1C1C" w:rsidRPr="008D3E27">
        <w:rPr>
          <w:rFonts w:ascii="Trebuchet MS" w:hAnsi="Trebuchet MS"/>
        </w:rPr>
        <w:t>,</w:t>
      </w:r>
      <w:r w:rsidR="006504F8" w:rsidRPr="008D3E27">
        <w:rPr>
          <w:rFonts w:ascii="Trebuchet MS" w:hAnsi="Trebuchet MS"/>
        </w:rPr>
        <w:t xml:space="preserve"> but see above.</w:t>
      </w:r>
    </w:p>
    <w:p w14:paraId="57BE0D4F" w14:textId="77777777" w:rsidR="003143AA" w:rsidRPr="008D3E27" w:rsidRDefault="003143AA" w:rsidP="003143AA">
      <w:pPr>
        <w:spacing w:after="0"/>
        <w:ind w:left="284" w:right="0" w:hanging="284"/>
        <w:rPr>
          <w:rFonts w:ascii="Trebuchet MS" w:hAnsi="Trebuchet MS"/>
          <w:sz w:val="16"/>
          <w:szCs w:val="16"/>
        </w:rPr>
      </w:pPr>
    </w:p>
    <w:p w14:paraId="0BD6A3A4" w14:textId="109AECF4" w:rsidR="00F74866" w:rsidRPr="008D3E27" w:rsidRDefault="00896507" w:rsidP="003143AA">
      <w:pPr>
        <w:numPr>
          <w:ilvl w:val="0"/>
          <w:numId w:val="3"/>
        </w:numPr>
        <w:spacing w:after="0"/>
        <w:ind w:left="284" w:right="0" w:hanging="284"/>
        <w:rPr>
          <w:rFonts w:ascii="Trebuchet MS" w:hAnsi="Trebuchet MS"/>
          <w:b/>
          <w:bCs/>
        </w:rPr>
      </w:pPr>
      <w:r w:rsidRPr="008D3E27">
        <w:rPr>
          <w:rFonts w:ascii="Trebuchet MS" w:hAnsi="Trebuchet MS"/>
          <w:b/>
          <w:bCs/>
        </w:rPr>
        <w:t>West Hatch Lane extension to MTG junction.</w:t>
      </w:r>
    </w:p>
    <w:p w14:paraId="2280FB53" w14:textId="77777777" w:rsidR="00695983" w:rsidRPr="008D3E27" w:rsidRDefault="00695983" w:rsidP="003143AA">
      <w:pPr>
        <w:spacing w:after="10"/>
        <w:ind w:left="0" w:right="0" w:firstLine="0"/>
        <w:rPr>
          <w:rFonts w:ascii="Trebuchet MS" w:hAnsi="Trebuchet MS"/>
          <w:b/>
          <w:bCs/>
          <w:sz w:val="16"/>
          <w:szCs w:val="16"/>
        </w:rPr>
      </w:pPr>
    </w:p>
    <w:p w14:paraId="44507B0F" w14:textId="3AC30013" w:rsidR="00F74866" w:rsidRPr="008D3E27" w:rsidRDefault="00896507" w:rsidP="00695983">
      <w:pPr>
        <w:ind w:left="0" w:right="0"/>
        <w:rPr>
          <w:rFonts w:ascii="Trebuchet MS" w:hAnsi="Trebuchet MS"/>
        </w:rPr>
      </w:pPr>
      <w:r w:rsidRPr="008D3E27">
        <w:rPr>
          <w:rFonts w:ascii="Trebuchet MS" w:hAnsi="Trebuchet MS"/>
        </w:rPr>
        <w:t>Supported</w:t>
      </w:r>
      <w:r w:rsidR="00FE123A" w:rsidRPr="008D3E27">
        <w:rPr>
          <w:rFonts w:ascii="Trebuchet MS" w:hAnsi="Trebuchet MS"/>
        </w:rPr>
        <w:t>,</w:t>
      </w:r>
      <w:r w:rsidRPr="008D3E27">
        <w:rPr>
          <w:rFonts w:ascii="Trebuchet MS" w:hAnsi="Trebuchet MS"/>
        </w:rPr>
        <w:t xml:space="preserve"> </w:t>
      </w:r>
      <w:r w:rsidR="00FE123A" w:rsidRPr="008D3E27">
        <w:rPr>
          <w:rFonts w:ascii="Trebuchet MS" w:hAnsi="Trebuchet MS"/>
        </w:rPr>
        <w:t xml:space="preserve">see above. </w:t>
      </w:r>
      <w:r w:rsidRPr="008D3E27">
        <w:rPr>
          <w:rFonts w:ascii="Trebuchet MS" w:hAnsi="Trebuchet MS"/>
        </w:rPr>
        <w:t>However,</w:t>
      </w:r>
      <w:r w:rsidR="00FE123A" w:rsidRPr="008D3E27">
        <w:rPr>
          <w:rFonts w:ascii="Trebuchet MS" w:hAnsi="Trebuchet MS"/>
        </w:rPr>
        <w:t xml:space="preserve"> </w:t>
      </w:r>
      <w:r w:rsidRPr="008D3E27">
        <w:rPr>
          <w:rFonts w:ascii="Trebuchet MS" w:hAnsi="Trebuchet MS"/>
        </w:rPr>
        <w:t xml:space="preserve">the design shown in NH’s </w:t>
      </w:r>
      <w:r w:rsidR="001A0C1F">
        <w:rPr>
          <w:rFonts w:ascii="Trebuchet MS" w:hAnsi="Trebuchet MS"/>
        </w:rPr>
        <w:t>‘</w:t>
      </w:r>
      <w:r w:rsidRPr="008D3E27">
        <w:rPr>
          <w:rFonts w:ascii="Trebuchet MS" w:hAnsi="Trebuchet MS"/>
        </w:rPr>
        <w:t>fly through</w:t>
      </w:r>
      <w:r w:rsidR="001A0C1F">
        <w:rPr>
          <w:rFonts w:ascii="Trebuchet MS" w:hAnsi="Trebuchet MS"/>
        </w:rPr>
        <w:t>’</w:t>
      </w:r>
      <w:r w:rsidRPr="008D3E27">
        <w:rPr>
          <w:rFonts w:ascii="Trebuchet MS" w:hAnsi="Trebuchet MS"/>
        </w:rPr>
        <w:t xml:space="preserve"> is excessive in scale.  West Hatch Lane is a narrow </w:t>
      </w:r>
      <w:r w:rsidR="003143AA" w:rsidRPr="008D3E27">
        <w:rPr>
          <w:rFonts w:ascii="Trebuchet MS" w:hAnsi="Trebuchet MS"/>
        </w:rPr>
        <w:t>single-track</w:t>
      </w:r>
      <w:r w:rsidRPr="008D3E27">
        <w:rPr>
          <w:rFonts w:ascii="Trebuchet MS" w:hAnsi="Trebuchet MS"/>
        </w:rPr>
        <w:t xml:space="preserve"> lane</w:t>
      </w:r>
      <w:r w:rsidR="003143AA" w:rsidRPr="008D3E27">
        <w:rPr>
          <w:rFonts w:ascii="Trebuchet MS" w:hAnsi="Trebuchet MS"/>
        </w:rPr>
        <w:t>,</w:t>
      </w:r>
      <w:r w:rsidRPr="008D3E27">
        <w:rPr>
          <w:rFonts w:ascii="Trebuchet MS" w:hAnsi="Trebuchet MS"/>
        </w:rPr>
        <w:t xml:space="preserve"> any link should be of similar scale,</w:t>
      </w:r>
      <w:r w:rsidR="00A276D8" w:rsidRPr="00A276D8">
        <w:rPr>
          <w:color w:val="222222"/>
          <w:shd w:val="clear" w:color="auto" w:fill="FFFFFF"/>
        </w:rPr>
        <w:t xml:space="preserve"> </w:t>
      </w:r>
      <w:r w:rsidR="00A276D8" w:rsidRPr="00A276D8">
        <w:rPr>
          <w:rFonts w:ascii="Trebuchet MS" w:hAnsi="Trebuchet MS"/>
        </w:rPr>
        <w:t>3.5m wide only and with one passing place</w:t>
      </w:r>
      <w:r w:rsidR="00A276D8">
        <w:rPr>
          <w:rFonts w:ascii="Trebuchet MS" w:hAnsi="Trebuchet MS"/>
        </w:rPr>
        <w:t>,</w:t>
      </w:r>
      <w:r w:rsidRPr="008D3E27">
        <w:rPr>
          <w:rFonts w:ascii="Trebuchet MS" w:hAnsi="Trebuchet MS"/>
        </w:rPr>
        <w:t xml:space="preserve"> supplemented by traffic restrictions to only allow local access for agricultural and residential use.</w:t>
      </w:r>
    </w:p>
    <w:p w14:paraId="5E8DB5EE" w14:textId="0A535DBF" w:rsidR="00F74866" w:rsidRPr="008D3E27" w:rsidRDefault="00896507" w:rsidP="00695983">
      <w:pPr>
        <w:spacing w:after="0"/>
        <w:ind w:left="0" w:right="0"/>
        <w:rPr>
          <w:rFonts w:ascii="Trebuchet MS" w:hAnsi="Trebuchet MS"/>
          <w:b/>
          <w:bCs/>
          <w:sz w:val="24"/>
          <w:szCs w:val="24"/>
        </w:rPr>
      </w:pPr>
      <w:r w:rsidRPr="008D3E27">
        <w:rPr>
          <w:rFonts w:ascii="Trebuchet MS" w:hAnsi="Trebuchet MS"/>
          <w:b/>
          <w:bCs/>
          <w:sz w:val="24"/>
          <w:szCs w:val="24"/>
        </w:rPr>
        <w:t xml:space="preserve">1c) Bridge at </w:t>
      </w:r>
      <w:proofErr w:type="spellStart"/>
      <w:r w:rsidRPr="008D3E27">
        <w:rPr>
          <w:rFonts w:ascii="Trebuchet MS" w:hAnsi="Trebuchet MS"/>
          <w:b/>
          <w:bCs/>
          <w:sz w:val="24"/>
          <w:szCs w:val="24"/>
        </w:rPr>
        <w:t>Bickenhall</w:t>
      </w:r>
      <w:proofErr w:type="spellEnd"/>
      <w:r w:rsidRPr="008D3E27">
        <w:rPr>
          <w:rFonts w:ascii="Trebuchet MS" w:hAnsi="Trebuchet MS"/>
          <w:b/>
          <w:bCs/>
          <w:sz w:val="24"/>
          <w:szCs w:val="24"/>
        </w:rPr>
        <w:t xml:space="preserve"> Lane moved further south and restricted to walkers, cyclists and </w:t>
      </w:r>
      <w:r w:rsidR="001A0C1F" w:rsidRPr="008D3E27">
        <w:rPr>
          <w:rFonts w:ascii="Trebuchet MS" w:hAnsi="Trebuchet MS"/>
          <w:b/>
          <w:bCs/>
          <w:sz w:val="24"/>
          <w:szCs w:val="24"/>
        </w:rPr>
        <w:t>horse riders</w:t>
      </w:r>
      <w:r w:rsidRPr="008D3E27">
        <w:rPr>
          <w:rFonts w:ascii="Trebuchet MS" w:hAnsi="Trebuchet MS"/>
          <w:b/>
          <w:bCs/>
          <w:sz w:val="24"/>
          <w:szCs w:val="24"/>
        </w:rPr>
        <w:t>, including disabled users and local landholder access.</w:t>
      </w:r>
    </w:p>
    <w:p w14:paraId="434FC6BE" w14:textId="77777777" w:rsidR="00896CD4" w:rsidRPr="008D3E27" w:rsidRDefault="00896CD4" w:rsidP="00695983">
      <w:pPr>
        <w:spacing w:after="0"/>
        <w:ind w:left="0" w:right="0"/>
        <w:rPr>
          <w:rFonts w:ascii="Trebuchet MS" w:hAnsi="Trebuchet MS"/>
          <w:b/>
          <w:bCs/>
          <w:sz w:val="16"/>
          <w:szCs w:val="16"/>
        </w:rPr>
      </w:pPr>
    </w:p>
    <w:p w14:paraId="7D89503C" w14:textId="7A461F77" w:rsidR="00F74866" w:rsidRPr="008D3E27" w:rsidRDefault="00F6025D" w:rsidP="00896CD4">
      <w:pPr>
        <w:ind w:left="0" w:right="0"/>
        <w:rPr>
          <w:rFonts w:ascii="Trebuchet MS" w:hAnsi="Trebuchet MS"/>
          <w:lang w:val="en-US"/>
        </w:rPr>
      </w:pPr>
      <w:r w:rsidRPr="008D3E27">
        <w:rPr>
          <w:rFonts w:ascii="Trebuchet MS" w:hAnsi="Trebuchet MS"/>
        </w:rPr>
        <w:t xml:space="preserve">Not supported. </w:t>
      </w:r>
      <w:r w:rsidR="00896507" w:rsidRPr="008D3E27">
        <w:rPr>
          <w:rFonts w:ascii="Trebuchet MS" w:hAnsi="Trebuchet MS"/>
        </w:rPr>
        <w:t xml:space="preserve">This proposal limits access to the A358 by the </w:t>
      </w:r>
      <w:proofErr w:type="spellStart"/>
      <w:r w:rsidR="00896507" w:rsidRPr="008D3E27">
        <w:rPr>
          <w:rFonts w:ascii="Trebuchet MS" w:hAnsi="Trebuchet MS"/>
        </w:rPr>
        <w:t>Neroche</w:t>
      </w:r>
      <w:proofErr w:type="spellEnd"/>
      <w:r w:rsidR="00896507" w:rsidRPr="008D3E27">
        <w:rPr>
          <w:rFonts w:ascii="Trebuchet MS" w:hAnsi="Trebuchet MS"/>
        </w:rPr>
        <w:t xml:space="preserve"> district to solely Staple Fitzpaine Road via the service road or West Hatch Lane via MTG junction, routes that are difficult for normal traffic and unsuitable for HGVs and large farm vehicles</w:t>
      </w:r>
      <w:r w:rsidR="00896CD4" w:rsidRPr="008D3E27">
        <w:rPr>
          <w:rFonts w:ascii="Trebuchet MS" w:hAnsi="Trebuchet MS"/>
        </w:rPr>
        <w:t>.</w:t>
      </w:r>
      <w:r w:rsidR="00896CD4" w:rsidRPr="008D3E27">
        <w:rPr>
          <w:rFonts w:ascii="Trebuchet MS" w:eastAsiaTheme="minorHAnsi" w:hAnsi="Trebuchet MS" w:cstheme="minorBidi"/>
          <w:color w:val="auto"/>
          <w:lang w:val="en-US" w:eastAsia="en-US"/>
        </w:rPr>
        <w:t xml:space="preserve"> </w:t>
      </w:r>
      <w:r w:rsidR="001A0C1F">
        <w:rPr>
          <w:rFonts w:ascii="Trebuchet MS" w:eastAsiaTheme="minorHAnsi" w:hAnsi="Trebuchet MS" w:cstheme="minorBidi"/>
          <w:color w:val="auto"/>
          <w:lang w:val="en-US" w:eastAsia="en-US"/>
        </w:rPr>
        <w:t xml:space="preserve">West Hatch </w:t>
      </w:r>
      <w:r w:rsidR="006C53D6">
        <w:rPr>
          <w:rFonts w:ascii="Trebuchet MS" w:eastAsiaTheme="minorHAnsi" w:hAnsi="Trebuchet MS" w:cstheme="minorBidi"/>
          <w:color w:val="auto"/>
          <w:lang w:val="en-US" w:eastAsia="en-US"/>
        </w:rPr>
        <w:t>Parishioners</w:t>
      </w:r>
      <w:r w:rsidR="00896CD4" w:rsidRPr="008D3E27">
        <w:rPr>
          <w:rFonts w:ascii="Trebuchet MS" w:hAnsi="Trebuchet MS"/>
          <w:lang w:val="en-US"/>
        </w:rPr>
        <w:t xml:space="preserve"> want to see the bridge open to all traffic to spread traffic flows and enhance social cohesion, </w:t>
      </w:r>
      <w:r w:rsidR="00896CD4" w:rsidRPr="008D3E27">
        <w:rPr>
          <w:rFonts w:ascii="Trebuchet MS" w:hAnsi="Trebuchet MS"/>
        </w:rPr>
        <w:t xml:space="preserve">a controlled vehicular access to the bridge is unworkable. </w:t>
      </w:r>
      <w:r w:rsidR="00896CD4" w:rsidRPr="008D3E27">
        <w:rPr>
          <w:rFonts w:ascii="Trebuchet MS" w:hAnsi="Trebuchet MS"/>
          <w:lang w:val="en-US"/>
        </w:rPr>
        <w:t xml:space="preserve">There </w:t>
      </w:r>
      <w:r w:rsidR="006C53D6">
        <w:rPr>
          <w:rFonts w:ascii="Trebuchet MS" w:hAnsi="Trebuchet MS"/>
          <w:lang w:val="en-US"/>
        </w:rPr>
        <w:t>is</w:t>
      </w:r>
      <w:r w:rsidR="00896CD4" w:rsidRPr="008D3E27">
        <w:rPr>
          <w:rFonts w:ascii="Trebuchet MS" w:hAnsi="Trebuchet MS"/>
          <w:lang w:val="en-US"/>
        </w:rPr>
        <w:t xml:space="preserve"> agreement that</w:t>
      </w:r>
      <w:r w:rsidR="006C53D6">
        <w:rPr>
          <w:rFonts w:ascii="Trebuchet MS" w:hAnsi="Trebuchet MS"/>
          <w:lang w:val="en-US"/>
        </w:rPr>
        <w:t>,</w:t>
      </w:r>
      <w:r w:rsidR="00896CD4" w:rsidRPr="008D3E27">
        <w:rPr>
          <w:rFonts w:ascii="Trebuchet MS" w:hAnsi="Trebuchet MS"/>
          <w:lang w:val="en-US"/>
        </w:rPr>
        <w:t xml:space="preserve"> with a history of problems</w:t>
      </w:r>
      <w:r w:rsidR="008D3E27">
        <w:rPr>
          <w:rFonts w:ascii="Trebuchet MS" w:hAnsi="Trebuchet MS"/>
          <w:lang w:val="en-US"/>
        </w:rPr>
        <w:t>,</w:t>
      </w:r>
      <w:r w:rsidR="00896CD4" w:rsidRPr="008D3E27">
        <w:rPr>
          <w:rFonts w:ascii="Trebuchet MS" w:hAnsi="Trebuchet MS"/>
          <w:lang w:val="en-US"/>
        </w:rPr>
        <w:t xml:space="preserve"> Higher West Hatch Lane </w:t>
      </w:r>
      <w:r w:rsidR="006C53D6">
        <w:rPr>
          <w:rFonts w:ascii="Trebuchet MS" w:hAnsi="Trebuchet MS"/>
          <w:lang w:val="en-US"/>
        </w:rPr>
        <w:t>is</w:t>
      </w:r>
      <w:r w:rsidR="00896CD4" w:rsidRPr="008D3E27">
        <w:rPr>
          <w:rFonts w:ascii="Trebuchet MS" w:hAnsi="Trebuchet MS"/>
          <w:lang w:val="en-US"/>
        </w:rPr>
        <w:t xml:space="preserve"> not suitable for an increase in traffic.</w:t>
      </w:r>
    </w:p>
    <w:p w14:paraId="774E2C5E" w14:textId="0D86B4B7" w:rsidR="00896CD4" w:rsidRPr="005A56DB" w:rsidRDefault="00896507" w:rsidP="005A56DB">
      <w:pPr>
        <w:spacing w:after="10"/>
        <w:ind w:left="0" w:right="0"/>
        <w:rPr>
          <w:rFonts w:ascii="Trebuchet MS" w:hAnsi="Trebuchet MS"/>
          <w:b/>
          <w:bCs/>
          <w:sz w:val="24"/>
          <w:szCs w:val="24"/>
        </w:rPr>
      </w:pPr>
      <w:r w:rsidRPr="008D3E27">
        <w:rPr>
          <w:rFonts w:ascii="Trebuchet MS" w:hAnsi="Trebuchet MS"/>
          <w:b/>
          <w:bCs/>
          <w:sz w:val="24"/>
          <w:szCs w:val="24"/>
        </w:rPr>
        <w:t xml:space="preserve">1d) New </w:t>
      </w:r>
      <w:proofErr w:type="spellStart"/>
      <w:r w:rsidRPr="008D3E27">
        <w:rPr>
          <w:rFonts w:ascii="Trebuchet MS" w:hAnsi="Trebuchet MS"/>
          <w:b/>
          <w:bCs/>
          <w:sz w:val="24"/>
          <w:szCs w:val="24"/>
        </w:rPr>
        <w:t>Capland</w:t>
      </w:r>
      <w:proofErr w:type="spellEnd"/>
      <w:r w:rsidRPr="008D3E27">
        <w:rPr>
          <w:rFonts w:ascii="Trebuchet MS" w:hAnsi="Trebuchet MS"/>
          <w:b/>
          <w:bCs/>
          <w:sz w:val="24"/>
          <w:szCs w:val="24"/>
        </w:rPr>
        <w:t xml:space="preserve"> link road connecting </w:t>
      </w:r>
      <w:proofErr w:type="spellStart"/>
      <w:r w:rsidRPr="008D3E27">
        <w:rPr>
          <w:rFonts w:ascii="Trebuchet MS" w:hAnsi="Trebuchet MS"/>
          <w:b/>
          <w:bCs/>
          <w:sz w:val="24"/>
          <w:szCs w:val="24"/>
        </w:rPr>
        <w:t>Capland</w:t>
      </w:r>
      <w:proofErr w:type="spellEnd"/>
      <w:r w:rsidRPr="008D3E27">
        <w:rPr>
          <w:rFonts w:ascii="Trebuchet MS" w:hAnsi="Trebuchet MS"/>
          <w:b/>
          <w:bCs/>
          <w:sz w:val="24"/>
          <w:szCs w:val="24"/>
        </w:rPr>
        <w:t xml:space="preserve"> Lane and Village Road.</w:t>
      </w:r>
    </w:p>
    <w:p w14:paraId="5861335E" w14:textId="186E9D5C" w:rsidR="00F74866" w:rsidRPr="008D3E27" w:rsidRDefault="00F6025D" w:rsidP="00695983">
      <w:pPr>
        <w:ind w:left="0" w:right="0"/>
        <w:rPr>
          <w:rFonts w:ascii="Trebuchet MS" w:hAnsi="Trebuchet MS"/>
        </w:rPr>
      </w:pPr>
      <w:r w:rsidRPr="008D3E27">
        <w:rPr>
          <w:rFonts w:ascii="Trebuchet MS" w:hAnsi="Trebuchet MS"/>
        </w:rPr>
        <w:t>No Comment</w:t>
      </w:r>
      <w:r w:rsidR="00896507" w:rsidRPr="008D3E27">
        <w:rPr>
          <w:rFonts w:ascii="Trebuchet MS" w:hAnsi="Trebuchet MS"/>
        </w:rPr>
        <w:t>.</w:t>
      </w:r>
    </w:p>
    <w:p w14:paraId="69E6C635" w14:textId="189454D2" w:rsidR="00DA6D18" w:rsidRPr="005A56DB" w:rsidRDefault="00896507" w:rsidP="005A56DB">
      <w:pPr>
        <w:spacing w:after="10"/>
        <w:ind w:left="0" w:right="0"/>
        <w:rPr>
          <w:rFonts w:ascii="Trebuchet MS" w:hAnsi="Trebuchet MS"/>
          <w:b/>
          <w:bCs/>
          <w:sz w:val="24"/>
          <w:szCs w:val="24"/>
        </w:rPr>
      </w:pPr>
      <w:r w:rsidRPr="008D3E27">
        <w:rPr>
          <w:rFonts w:ascii="Trebuchet MS" w:hAnsi="Trebuchet MS"/>
          <w:b/>
          <w:bCs/>
          <w:sz w:val="24"/>
          <w:szCs w:val="24"/>
        </w:rPr>
        <w:t>1e) Works to some local roads</w:t>
      </w:r>
      <w:r w:rsidR="00F6025D" w:rsidRPr="008D3E27">
        <w:rPr>
          <w:rFonts w:ascii="Trebuchet MS" w:hAnsi="Trebuchet MS"/>
          <w:b/>
          <w:bCs/>
          <w:sz w:val="24"/>
          <w:szCs w:val="24"/>
        </w:rPr>
        <w:t>.</w:t>
      </w:r>
    </w:p>
    <w:p w14:paraId="4FAE7DAF" w14:textId="76FB2214" w:rsidR="00DA6D18" w:rsidRPr="008D3E27" w:rsidRDefault="00DA6D18" w:rsidP="00695983">
      <w:pPr>
        <w:spacing w:after="10"/>
        <w:ind w:left="0" w:right="0"/>
        <w:rPr>
          <w:rFonts w:ascii="Trebuchet MS" w:hAnsi="Trebuchet MS"/>
        </w:rPr>
      </w:pPr>
      <w:r w:rsidRPr="008D3E27">
        <w:rPr>
          <w:rFonts w:ascii="Trebuchet MS" w:hAnsi="Trebuchet MS"/>
        </w:rPr>
        <w:t>No Comment</w:t>
      </w:r>
    </w:p>
    <w:p w14:paraId="3E533F42" w14:textId="15A69D99" w:rsidR="00F6025D" w:rsidRDefault="00F6025D" w:rsidP="00695983">
      <w:pPr>
        <w:spacing w:after="10"/>
        <w:ind w:left="0" w:right="0"/>
        <w:rPr>
          <w:rFonts w:ascii="Trebuchet MS" w:hAnsi="Trebuchet MS"/>
          <w:b/>
          <w:bCs/>
          <w:sz w:val="16"/>
          <w:szCs w:val="16"/>
        </w:rPr>
      </w:pPr>
    </w:p>
    <w:p w14:paraId="33F8A62A" w14:textId="77777777" w:rsidR="00295338" w:rsidRPr="008D3E27" w:rsidRDefault="00295338" w:rsidP="00695983">
      <w:pPr>
        <w:spacing w:after="10"/>
        <w:ind w:left="0" w:right="0"/>
        <w:rPr>
          <w:rFonts w:ascii="Trebuchet MS" w:hAnsi="Trebuchet MS"/>
          <w:b/>
          <w:bCs/>
          <w:sz w:val="16"/>
          <w:szCs w:val="16"/>
        </w:rPr>
      </w:pPr>
    </w:p>
    <w:p w14:paraId="68629BEA" w14:textId="2A5C40E2" w:rsidR="008D3E27" w:rsidRPr="008D3E27" w:rsidRDefault="008D3E27" w:rsidP="008D3E27">
      <w:pPr>
        <w:pStyle w:val="Heading1"/>
        <w:ind w:left="0"/>
        <w:rPr>
          <w:rFonts w:ascii="Trebuchet MS" w:hAnsi="Trebuchet MS"/>
          <w:color w:val="FF0000"/>
          <w:szCs w:val="28"/>
        </w:rPr>
      </w:pPr>
      <w:r w:rsidRPr="008D3E27">
        <w:rPr>
          <w:rFonts w:ascii="Trebuchet MS" w:hAnsi="Trebuchet MS"/>
          <w:color w:val="FF0000"/>
          <w:szCs w:val="28"/>
        </w:rPr>
        <w:t xml:space="preserve">2. </w:t>
      </w:r>
      <w:r w:rsidR="00896507" w:rsidRPr="008D3E27">
        <w:rPr>
          <w:rFonts w:ascii="Trebuchet MS" w:hAnsi="Trebuchet MS"/>
          <w:color w:val="FF0000"/>
          <w:szCs w:val="28"/>
        </w:rPr>
        <w:t>Walking, cycling, horse-riding and disabled user access</w:t>
      </w:r>
    </w:p>
    <w:p w14:paraId="0C62CBFC" w14:textId="4538369F" w:rsidR="005A56DB" w:rsidRPr="005A56DB" w:rsidRDefault="00896507" w:rsidP="005A56DB">
      <w:pPr>
        <w:spacing w:after="10"/>
        <w:ind w:left="0" w:right="0"/>
        <w:rPr>
          <w:rFonts w:ascii="Trebuchet MS" w:hAnsi="Trebuchet MS"/>
          <w:b/>
          <w:bCs/>
          <w:sz w:val="24"/>
          <w:szCs w:val="24"/>
        </w:rPr>
      </w:pPr>
      <w:r w:rsidRPr="008D3E27">
        <w:rPr>
          <w:rFonts w:ascii="Trebuchet MS" w:hAnsi="Trebuchet MS"/>
          <w:b/>
          <w:bCs/>
          <w:sz w:val="24"/>
          <w:szCs w:val="24"/>
        </w:rPr>
        <w:t>2a) Jordans bridge.</w:t>
      </w:r>
    </w:p>
    <w:p w14:paraId="7F886924" w14:textId="3918EDAD" w:rsidR="00F74866" w:rsidRPr="008D3E27" w:rsidRDefault="008D3E27" w:rsidP="00695983">
      <w:pPr>
        <w:ind w:left="0" w:right="0"/>
        <w:rPr>
          <w:rFonts w:ascii="Trebuchet MS" w:hAnsi="Trebuchet MS"/>
        </w:rPr>
      </w:pPr>
      <w:r>
        <w:rPr>
          <w:rFonts w:ascii="Trebuchet MS" w:hAnsi="Trebuchet MS"/>
        </w:rPr>
        <w:t>Supported, see CoP response</w:t>
      </w:r>
    </w:p>
    <w:p w14:paraId="2F367B25" w14:textId="77777777" w:rsidR="00F74866" w:rsidRPr="0032189F" w:rsidRDefault="00896507" w:rsidP="00695983">
      <w:pPr>
        <w:spacing w:after="10"/>
        <w:ind w:left="0" w:right="0"/>
        <w:rPr>
          <w:rFonts w:ascii="Trebuchet MS" w:hAnsi="Trebuchet MS"/>
          <w:b/>
          <w:bCs/>
          <w:sz w:val="24"/>
          <w:szCs w:val="24"/>
        </w:rPr>
      </w:pPr>
      <w:r w:rsidRPr="0032189F">
        <w:rPr>
          <w:rFonts w:ascii="Trebuchet MS" w:hAnsi="Trebuchet MS"/>
          <w:b/>
          <w:bCs/>
          <w:sz w:val="24"/>
          <w:szCs w:val="24"/>
        </w:rPr>
        <w:t xml:space="preserve">2b) new restricted byway at </w:t>
      </w:r>
      <w:proofErr w:type="spellStart"/>
      <w:r w:rsidRPr="0032189F">
        <w:rPr>
          <w:rFonts w:ascii="Trebuchet MS" w:hAnsi="Trebuchet MS"/>
          <w:b/>
          <w:bCs/>
          <w:sz w:val="24"/>
          <w:szCs w:val="24"/>
        </w:rPr>
        <w:t>Oldbroach</w:t>
      </w:r>
      <w:proofErr w:type="spellEnd"/>
      <w:r w:rsidRPr="0032189F">
        <w:rPr>
          <w:rFonts w:ascii="Trebuchet MS" w:hAnsi="Trebuchet MS"/>
          <w:b/>
          <w:bCs/>
          <w:sz w:val="24"/>
          <w:szCs w:val="24"/>
        </w:rPr>
        <w:t xml:space="preserve"> Lane.</w:t>
      </w:r>
    </w:p>
    <w:p w14:paraId="581F1807" w14:textId="1FBB13C9" w:rsidR="00F74866" w:rsidRPr="008D3E27" w:rsidRDefault="0032189F" w:rsidP="00695983">
      <w:pPr>
        <w:ind w:left="0" w:right="0"/>
        <w:rPr>
          <w:rFonts w:ascii="Trebuchet MS" w:hAnsi="Trebuchet MS"/>
        </w:rPr>
      </w:pPr>
      <w:r>
        <w:rPr>
          <w:rFonts w:ascii="Trebuchet MS" w:hAnsi="Trebuchet MS"/>
        </w:rPr>
        <w:t>See CoP response.</w:t>
      </w:r>
    </w:p>
    <w:p w14:paraId="3BE9995D" w14:textId="77777777" w:rsidR="00F74866" w:rsidRPr="0032189F" w:rsidRDefault="00896507" w:rsidP="00695983">
      <w:pPr>
        <w:spacing w:after="0"/>
        <w:ind w:left="0" w:right="0"/>
        <w:rPr>
          <w:rFonts w:ascii="Trebuchet MS" w:hAnsi="Trebuchet MS"/>
          <w:b/>
          <w:bCs/>
          <w:sz w:val="24"/>
          <w:szCs w:val="24"/>
        </w:rPr>
      </w:pPr>
      <w:r w:rsidRPr="0032189F">
        <w:rPr>
          <w:rFonts w:ascii="Trebuchet MS" w:hAnsi="Trebuchet MS"/>
          <w:b/>
          <w:bCs/>
          <w:sz w:val="24"/>
          <w:szCs w:val="24"/>
        </w:rPr>
        <w:lastRenderedPageBreak/>
        <w:t>2c) new signalised junction including a pedestrian and cyclist crossing on the A358 (west) close to Southfields roundabout.</w:t>
      </w:r>
    </w:p>
    <w:p w14:paraId="7F82A355" w14:textId="1124B276" w:rsidR="00295338" w:rsidRPr="008D3E27" w:rsidRDefault="005A56DB" w:rsidP="004F4B87">
      <w:pPr>
        <w:ind w:left="0" w:right="0"/>
        <w:rPr>
          <w:rFonts w:ascii="Trebuchet MS" w:hAnsi="Trebuchet MS"/>
        </w:rPr>
      </w:pPr>
      <w:r>
        <w:rPr>
          <w:rFonts w:ascii="Trebuchet MS" w:hAnsi="Trebuchet MS"/>
        </w:rPr>
        <w:t>N</w:t>
      </w:r>
      <w:r w:rsidR="00896507" w:rsidRPr="008D3E27">
        <w:rPr>
          <w:rFonts w:ascii="Trebuchet MS" w:hAnsi="Trebuchet MS"/>
        </w:rPr>
        <w:t xml:space="preserve">ot supported. The A358 at this point is used by traffic travelling from Chard and the south coast, traffic diverted off the A303 (south) via Horton, as well as locals from Chard, </w:t>
      </w:r>
      <w:proofErr w:type="spellStart"/>
      <w:r w:rsidR="00896507" w:rsidRPr="008D3E27">
        <w:rPr>
          <w:rFonts w:ascii="Trebuchet MS" w:hAnsi="Trebuchet MS"/>
        </w:rPr>
        <w:t>Donyatt</w:t>
      </w:r>
      <w:proofErr w:type="spellEnd"/>
      <w:r w:rsidR="00896507" w:rsidRPr="008D3E27">
        <w:rPr>
          <w:rFonts w:ascii="Trebuchet MS" w:hAnsi="Trebuchet MS"/>
        </w:rPr>
        <w:t xml:space="preserve">, Horton and Broadway seeking to reach the roundabout.  At peak times this stretch of the A358 (south) is heavily used and often congested.  The creation of a second lane as the A358 (south) passes in front of the entrance to the Ilminster Services would complicate safe entry and exits.  </w:t>
      </w:r>
      <w:r>
        <w:rPr>
          <w:rFonts w:ascii="Trebuchet MS" w:hAnsi="Trebuchet MS"/>
        </w:rPr>
        <w:t>T</w:t>
      </w:r>
      <w:r w:rsidR="00896507" w:rsidRPr="008D3E27">
        <w:rPr>
          <w:rFonts w:ascii="Trebuchet MS" w:hAnsi="Trebuchet MS"/>
        </w:rPr>
        <w:t>he installation of traffic lights would mean that traffic to and from the Services had more lanes to traverse and, particularly, those exiting right would have to wait for both entry traffic off the A358 (south) and WCH crossing, whether or not both were present.  This would introduce significant additional delay to traffic approaching the roundabout and risk traffic heading towards Chard backing up to the roundabout, impeding traffic wishing to leave it for the same route.  Instead, only one lane should be retained at this point and the entry/exit to the Services should be assisted by a yellow box junction, with the proposed traffic light crossing being sited further west on the A358 (south), closer to the link between Horton Cross and Broadway Street, to which it would be more relevant for walkers and cyclists.</w:t>
      </w:r>
    </w:p>
    <w:p w14:paraId="12E08B26" w14:textId="3B787E97" w:rsidR="00F74866" w:rsidRPr="008D3E27" w:rsidRDefault="008D3E27" w:rsidP="00695983">
      <w:pPr>
        <w:pStyle w:val="Heading1"/>
        <w:ind w:left="0"/>
        <w:rPr>
          <w:rFonts w:ascii="Trebuchet MS" w:hAnsi="Trebuchet MS"/>
          <w:color w:val="FF0000"/>
          <w:szCs w:val="28"/>
        </w:rPr>
      </w:pPr>
      <w:r w:rsidRPr="008D3E27">
        <w:rPr>
          <w:rFonts w:ascii="Trebuchet MS" w:hAnsi="Trebuchet MS"/>
          <w:color w:val="FF0000"/>
          <w:szCs w:val="28"/>
        </w:rPr>
        <w:t xml:space="preserve">3. </w:t>
      </w:r>
      <w:r w:rsidR="00896507" w:rsidRPr="008D3E27">
        <w:rPr>
          <w:rFonts w:ascii="Trebuchet MS" w:hAnsi="Trebuchet MS"/>
          <w:color w:val="FF0000"/>
          <w:szCs w:val="28"/>
        </w:rPr>
        <w:t>Environmental mitigation</w:t>
      </w:r>
    </w:p>
    <w:p w14:paraId="4B46E5EE" w14:textId="77777777" w:rsidR="00F74866" w:rsidRPr="004F4A5C" w:rsidRDefault="00896507" w:rsidP="00695983">
      <w:pPr>
        <w:spacing w:after="10"/>
        <w:ind w:left="0" w:right="0"/>
        <w:rPr>
          <w:rFonts w:ascii="Trebuchet MS" w:hAnsi="Trebuchet MS"/>
          <w:b/>
          <w:bCs/>
          <w:sz w:val="24"/>
          <w:szCs w:val="24"/>
        </w:rPr>
      </w:pPr>
      <w:r w:rsidRPr="004F4A5C">
        <w:rPr>
          <w:rFonts w:ascii="Trebuchet MS" w:hAnsi="Trebuchet MS"/>
          <w:b/>
          <w:bCs/>
          <w:sz w:val="24"/>
          <w:szCs w:val="24"/>
        </w:rPr>
        <w:t>3a) new areas of biodiversity and landscape mitigation away from the route.</w:t>
      </w:r>
    </w:p>
    <w:p w14:paraId="79EFACFB" w14:textId="1C46DC67" w:rsidR="00F74866" w:rsidRPr="008D3E27" w:rsidRDefault="00896507" w:rsidP="00695983">
      <w:pPr>
        <w:ind w:left="0" w:right="0"/>
        <w:rPr>
          <w:rFonts w:ascii="Trebuchet MS" w:hAnsi="Trebuchet MS"/>
        </w:rPr>
      </w:pPr>
      <w:r w:rsidRPr="008D3E27">
        <w:rPr>
          <w:rFonts w:ascii="Trebuchet MS" w:hAnsi="Trebuchet MS"/>
        </w:rPr>
        <w:t xml:space="preserve">If the scale of the dualling was less there would be less need to mitigate the adverse </w:t>
      </w:r>
      <w:r w:rsidR="00D404CB" w:rsidRPr="008D3E27">
        <w:rPr>
          <w:rFonts w:ascii="Trebuchet MS" w:hAnsi="Trebuchet MS"/>
        </w:rPr>
        <w:t>impact of the Scheme</w:t>
      </w:r>
      <w:r w:rsidR="00D404CB">
        <w:rPr>
          <w:rFonts w:ascii="Trebuchet MS" w:hAnsi="Trebuchet MS"/>
        </w:rPr>
        <w:t xml:space="preserve"> on biodiversity and the</w:t>
      </w:r>
      <w:r w:rsidR="00D404CB" w:rsidRPr="008D3E27">
        <w:rPr>
          <w:rFonts w:ascii="Trebuchet MS" w:hAnsi="Trebuchet MS"/>
        </w:rPr>
        <w:t xml:space="preserve"> </w:t>
      </w:r>
      <w:r w:rsidRPr="008D3E27">
        <w:rPr>
          <w:rFonts w:ascii="Trebuchet MS" w:hAnsi="Trebuchet MS"/>
        </w:rPr>
        <w:t xml:space="preserve">environment.  </w:t>
      </w:r>
      <w:r w:rsidR="004F4A5C">
        <w:rPr>
          <w:rFonts w:ascii="Trebuchet MS" w:hAnsi="Trebuchet MS"/>
        </w:rPr>
        <w:t xml:space="preserve">The present proposals </w:t>
      </w:r>
      <w:r w:rsidR="00D404CB">
        <w:rPr>
          <w:rFonts w:ascii="Trebuchet MS" w:hAnsi="Trebuchet MS"/>
        </w:rPr>
        <w:t xml:space="preserve">are </w:t>
      </w:r>
      <w:r w:rsidR="004F4A5C">
        <w:rPr>
          <w:rFonts w:ascii="Trebuchet MS" w:hAnsi="Trebuchet MS"/>
        </w:rPr>
        <w:t xml:space="preserve">risible, it will take 50 years if ever, to restore the damage to the environment and biodiversity </w:t>
      </w:r>
      <w:r w:rsidR="00653A5F">
        <w:rPr>
          <w:rFonts w:ascii="Trebuchet MS" w:hAnsi="Trebuchet MS"/>
        </w:rPr>
        <w:t xml:space="preserve">that </w:t>
      </w:r>
      <w:r w:rsidR="004F4A5C">
        <w:rPr>
          <w:rFonts w:ascii="Trebuchet MS" w:hAnsi="Trebuchet MS"/>
        </w:rPr>
        <w:t>dualling the whole length</w:t>
      </w:r>
      <w:r w:rsidR="00D404CB">
        <w:rPr>
          <w:rFonts w:ascii="Trebuchet MS" w:hAnsi="Trebuchet MS"/>
        </w:rPr>
        <w:t xml:space="preserve"> will cause. </w:t>
      </w:r>
    </w:p>
    <w:p w14:paraId="7ACC0AFF" w14:textId="77777777" w:rsidR="00F74866" w:rsidRPr="00D404CB" w:rsidRDefault="00896507" w:rsidP="00695983">
      <w:pPr>
        <w:spacing w:after="0"/>
        <w:ind w:left="0" w:right="0"/>
        <w:rPr>
          <w:rFonts w:ascii="Trebuchet MS" w:hAnsi="Trebuchet MS"/>
          <w:b/>
          <w:bCs/>
          <w:sz w:val="24"/>
          <w:szCs w:val="24"/>
        </w:rPr>
      </w:pPr>
      <w:r w:rsidRPr="00D404CB">
        <w:rPr>
          <w:rFonts w:ascii="Trebuchet MS" w:hAnsi="Trebuchet MS"/>
          <w:b/>
          <w:bCs/>
          <w:sz w:val="24"/>
          <w:szCs w:val="24"/>
        </w:rPr>
        <w:t>3b) hedgerow improvements proposed across the length of the scheme to connect up areas of existing suitable habitat.</w:t>
      </w:r>
    </w:p>
    <w:p w14:paraId="73776EC1" w14:textId="47DF1EA0" w:rsidR="00295338" w:rsidRDefault="00896507" w:rsidP="004F4B87">
      <w:pPr>
        <w:spacing w:after="120"/>
        <w:ind w:left="0" w:right="0"/>
        <w:rPr>
          <w:rFonts w:ascii="Trebuchet MS" w:hAnsi="Trebuchet MS"/>
        </w:rPr>
      </w:pPr>
      <w:r w:rsidRPr="008D3E27">
        <w:rPr>
          <w:rFonts w:ascii="Trebuchet MS" w:hAnsi="Trebuchet MS"/>
        </w:rPr>
        <w:t>Supported, but</w:t>
      </w:r>
      <w:r w:rsidR="00D404CB">
        <w:rPr>
          <w:rFonts w:ascii="Trebuchet MS" w:hAnsi="Trebuchet MS"/>
        </w:rPr>
        <w:t xml:space="preserve"> see 3a) above,</w:t>
      </w:r>
      <w:r w:rsidRPr="008D3E27">
        <w:rPr>
          <w:rFonts w:ascii="Trebuchet MS" w:hAnsi="Trebuchet MS"/>
        </w:rPr>
        <w:t xml:space="preserve"> if the scale of the dualling was less there would be less need to mitigate the adverse impact the Scheme</w:t>
      </w:r>
      <w:r w:rsidR="00653A5F">
        <w:rPr>
          <w:rFonts w:ascii="Trebuchet MS" w:hAnsi="Trebuchet MS"/>
        </w:rPr>
        <w:t xml:space="preserve"> will have on suitable habitat connections</w:t>
      </w:r>
      <w:r w:rsidRPr="008D3E27">
        <w:rPr>
          <w:rFonts w:ascii="Trebuchet MS" w:hAnsi="Trebuchet MS"/>
        </w:rPr>
        <w:t xml:space="preserve">.  </w:t>
      </w:r>
    </w:p>
    <w:p w14:paraId="55A6BE16" w14:textId="77777777" w:rsidR="004F4B87" w:rsidRPr="008D3E27" w:rsidRDefault="004F4B87" w:rsidP="004F4B87">
      <w:pPr>
        <w:spacing w:after="120"/>
        <w:ind w:left="0" w:right="0"/>
        <w:rPr>
          <w:rFonts w:ascii="Trebuchet MS" w:hAnsi="Trebuchet MS"/>
        </w:rPr>
      </w:pPr>
    </w:p>
    <w:p w14:paraId="19E3078C" w14:textId="17996407" w:rsidR="00F74866" w:rsidRPr="00006E98" w:rsidRDefault="00006E98" w:rsidP="00695983">
      <w:pPr>
        <w:pStyle w:val="Heading1"/>
        <w:ind w:left="0"/>
        <w:rPr>
          <w:rFonts w:ascii="Trebuchet MS" w:hAnsi="Trebuchet MS"/>
          <w:color w:val="FF0000"/>
          <w:szCs w:val="28"/>
        </w:rPr>
      </w:pPr>
      <w:r>
        <w:rPr>
          <w:rFonts w:ascii="Trebuchet MS" w:hAnsi="Trebuchet MS"/>
          <w:color w:val="FF0000"/>
          <w:szCs w:val="28"/>
        </w:rPr>
        <w:t xml:space="preserve">4. </w:t>
      </w:r>
      <w:r w:rsidR="00896507" w:rsidRPr="00006E98">
        <w:rPr>
          <w:rFonts w:ascii="Trebuchet MS" w:hAnsi="Trebuchet MS"/>
          <w:color w:val="FF0000"/>
          <w:szCs w:val="28"/>
        </w:rPr>
        <w:t>Location of the main construction compound</w:t>
      </w:r>
    </w:p>
    <w:p w14:paraId="35A5355E" w14:textId="77777777" w:rsidR="00F74866" w:rsidRPr="00006E98" w:rsidRDefault="00896507" w:rsidP="00695983">
      <w:pPr>
        <w:spacing w:after="0"/>
        <w:ind w:left="0" w:right="0"/>
        <w:rPr>
          <w:rFonts w:ascii="Trebuchet MS" w:hAnsi="Trebuchet MS"/>
          <w:b/>
          <w:bCs/>
          <w:sz w:val="24"/>
          <w:szCs w:val="24"/>
        </w:rPr>
      </w:pPr>
      <w:r w:rsidRPr="00006E98">
        <w:rPr>
          <w:rFonts w:ascii="Trebuchet MS" w:hAnsi="Trebuchet MS"/>
          <w:b/>
          <w:bCs/>
          <w:sz w:val="24"/>
          <w:szCs w:val="24"/>
        </w:rPr>
        <w:t>4. Main construction site compound near to Mattock’s Tree Green junction. This would include the installation of a temporary bridge to the east of the existing A358 / A378 junction.</w:t>
      </w:r>
    </w:p>
    <w:p w14:paraId="16DBCBD5" w14:textId="78D72349" w:rsidR="00295338" w:rsidRDefault="00A14DCF" w:rsidP="004F4B87">
      <w:pPr>
        <w:spacing w:after="120"/>
        <w:ind w:left="0" w:right="0"/>
        <w:rPr>
          <w:rFonts w:ascii="Trebuchet MS" w:hAnsi="Trebuchet MS"/>
        </w:rPr>
      </w:pPr>
      <w:r>
        <w:rPr>
          <w:rFonts w:ascii="Trebuchet MS" w:hAnsi="Trebuchet MS"/>
        </w:rPr>
        <w:t>Not supported. The Compound should be sited on the Nexus 25 site</w:t>
      </w:r>
      <w:r w:rsidR="00896507" w:rsidRPr="008D3E27">
        <w:rPr>
          <w:rFonts w:ascii="Trebuchet MS" w:hAnsi="Trebuchet MS"/>
        </w:rPr>
        <w:t>.</w:t>
      </w:r>
      <w:r>
        <w:rPr>
          <w:rFonts w:ascii="Trebuchet MS" w:hAnsi="Trebuchet MS"/>
        </w:rPr>
        <w:t xml:space="preserve"> This would put site traffic close to the proposed </w:t>
      </w:r>
      <w:proofErr w:type="spellStart"/>
      <w:r>
        <w:rPr>
          <w:rFonts w:ascii="Trebuchet MS" w:hAnsi="Trebuchet MS"/>
        </w:rPr>
        <w:t>Henlade</w:t>
      </w:r>
      <w:proofErr w:type="spellEnd"/>
      <w:r>
        <w:rPr>
          <w:rFonts w:ascii="Trebuchet MS" w:hAnsi="Trebuchet MS"/>
        </w:rPr>
        <w:t xml:space="preserve"> Bypass</w:t>
      </w:r>
      <w:r w:rsidR="00A17BFA">
        <w:rPr>
          <w:rFonts w:ascii="Trebuchet MS" w:hAnsi="Trebuchet MS"/>
        </w:rPr>
        <w:t>,</w:t>
      </w:r>
      <w:r>
        <w:rPr>
          <w:rFonts w:ascii="Trebuchet MS" w:hAnsi="Trebuchet MS"/>
        </w:rPr>
        <w:t xml:space="preserve"> </w:t>
      </w:r>
      <w:r w:rsidR="00A17BFA">
        <w:rPr>
          <w:rFonts w:ascii="Trebuchet MS" w:hAnsi="Trebuchet MS"/>
        </w:rPr>
        <w:t>the essential element of the scheme, if</w:t>
      </w:r>
      <w:r>
        <w:rPr>
          <w:rFonts w:ascii="Trebuchet MS" w:hAnsi="Trebuchet MS"/>
        </w:rPr>
        <w:t xml:space="preserve"> </w:t>
      </w:r>
      <w:r w:rsidR="007B4E0C">
        <w:rPr>
          <w:rFonts w:ascii="Trebuchet MS" w:hAnsi="Trebuchet MS"/>
        </w:rPr>
        <w:t xml:space="preserve">the road is not fully </w:t>
      </w:r>
      <w:r w:rsidR="00EA6618">
        <w:rPr>
          <w:rFonts w:ascii="Trebuchet MS" w:hAnsi="Trebuchet MS"/>
        </w:rPr>
        <w:t>dualled</w:t>
      </w:r>
      <w:r w:rsidR="007B4E0C">
        <w:rPr>
          <w:rFonts w:ascii="Trebuchet MS" w:hAnsi="Trebuchet MS"/>
        </w:rPr>
        <w:t>.</w:t>
      </w:r>
    </w:p>
    <w:p w14:paraId="7071AACB" w14:textId="77777777" w:rsidR="004F4B87" w:rsidRPr="008D3E27" w:rsidRDefault="004F4B87" w:rsidP="004F4B87">
      <w:pPr>
        <w:spacing w:after="120"/>
        <w:ind w:left="0" w:right="0"/>
        <w:rPr>
          <w:rFonts w:ascii="Trebuchet MS" w:hAnsi="Trebuchet MS"/>
        </w:rPr>
      </w:pPr>
    </w:p>
    <w:p w14:paraId="12325F62" w14:textId="411C73F8" w:rsidR="00F74866" w:rsidRPr="00006E98" w:rsidRDefault="00006E98" w:rsidP="00695983">
      <w:pPr>
        <w:pStyle w:val="Heading1"/>
        <w:ind w:left="0"/>
        <w:rPr>
          <w:rFonts w:ascii="Trebuchet MS" w:hAnsi="Trebuchet MS"/>
          <w:color w:val="FF0000"/>
        </w:rPr>
      </w:pPr>
      <w:r>
        <w:rPr>
          <w:rFonts w:ascii="Trebuchet MS" w:hAnsi="Trebuchet MS"/>
          <w:color w:val="FF0000"/>
        </w:rPr>
        <w:t xml:space="preserve">5. </w:t>
      </w:r>
      <w:r w:rsidR="00896507" w:rsidRPr="00006E98">
        <w:rPr>
          <w:rFonts w:ascii="Trebuchet MS" w:hAnsi="Trebuchet MS"/>
          <w:color w:val="FF0000"/>
        </w:rPr>
        <w:t>General Comment</w:t>
      </w:r>
    </w:p>
    <w:p w14:paraId="2306F65B" w14:textId="77777777" w:rsidR="007B4E0C" w:rsidRDefault="00896507" w:rsidP="00695983">
      <w:pPr>
        <w:spacing w:after="112"/>
        <w:ind w:left="0" w:right="0"/>
        <w:rPr>
          <w:rFonts w:ascii="Trebuchet MS" w:hAnsi="Trebuchet MS"/>
        </w:rPr>
      </w:pPr>
      <w:r w:rsidRPr="008D3E27">
        <w:rPr>
          <w:rFonts w:ascii="Trebuchet MS" w:hAnsi="Trebuchet MS"/>
        </w:rPr>
        <w:t xml:space="preserve">5. </w:t>
      </w:r>
      <w:r w:rsidR="007B4E0C">
        <w:rPr>
          <w:rFonts w:ascii="Trebuchet MS" w:hAnsi="Trebuchet MS"/>
        </w:rPr>
        <w:t>See CoP response.</w:t>
      </w:r>
    </w:p>
    <w:p w14:paraId="606F5FFF" w14:textId="6F72667C" w:rsidR="00F74866" w:rsidRPr="008D3E27" w:rsidRDefault="00896507" w:rsidP="008228D0">
      <w:pPr>
        <w:spacing w:after="112"/>
        <w:ind w:left="0" w:right="0"/>
        <w:rPr>
          <w:rFonts w:ascii="Trebuchet MS" w:hAnsi="Trebuchet MS"/>
        </w:rPr>
        <w:sectPr w:rsidR="00F74866" w:rsidRPr="008D3E27" w:rsidSect="00295338">
          <w:footerReference w:type="even" r:id="rId11"/>
          <w:footerReference w:type="default" r:id="rId12"/>
          <w:footerReference w:type="first" r:id="rId13"/>
          <w:pgSz w:w="11900" w:h="16840"/>
          <w:pgMar w:top="993" w:right="1124" w:bottom="855" w:left="1418" w:header="720" w:footer="892" w:gutter="0"/>
          <w:cols w:space="720"/>
        </w:sectPr>
      </w:pPr>
      <w:r w:rsidRPr="008D3E27">
        <w:rPr>
          <w:rFonts w:ascii="Trebuchet MS" w:hAnsi="Trebuchet MS"/>
        </w:rPr>
        <w:t xml:space="preserve">The A358 Scheme provides one great improvement – the </w:t>
      </w:r>
      <w:proofErr w:type="spellStart"/>
      <w:r w:rsidRPr="008D3E27">
        <w:rPr>
          <w:rFonts w:ascii="Trebuchet MS" w:hAnsi="Trebuchet MS"/>
        </w:rPr>
        <w:t>Henlade</w:t>
      </w:r>
      <w:proofErr w:type="spellEnd"/>
      <w:r w:rsidRPr="008D3E27">
        <w:rPr>
          <w:rFonts w:ascii="Trebuchet MS" w:hAnsi="Trebuchet MS"/>
        </w:rPr>
        <w:t xml:space="preserve"> bypass that will improve the quality of life for communities in that immediate area.  </w:t>
      </w:r>
      <w:r w:rsidR="007B4E0C">
        <w:rPr>
          <w:rFonts w:ascii="Trebuchet MS" w:hAnsi="Trebuchet MS"/>
        </w:rPr>
        <w:t>However, t</w:t>
      </w:r>
      <w:r w:rsidRPr="008D3E27">
        <w:rPr>
          <w:rFonts w:ascii="Trebuchet MS" w:hAnsi="Trebuchet MS"/>
        </w:rPr>
        <w:t xml:space="preserve">he Scheme has serious failings.  These </w:t>
      </w:r>
      <w:r w:rsidR="007B4E0C">
        <w:rPr>
          <w:rFonts w:ascii="Trebuchet MS" w:hAnsi="Trebuchet MS"/>
        </w:rPr>
        <w:t>have been</w:t>
      </w:r>
      <w:r w:rsidRPr="008D3E27">
        <w:rPr>
          <w:rFonts w:ascii="Trebuchet MS" w:hAnsi="Trebuchet MS"/>
        </w:rPr>
        <w:t xml:space="preserve"> voiced and documented </w:t>
      </w:r>
      <w:r w:rsidR="007B4E0C">
        <w:rPr>
          <w:rFonts w:ascii="Trebuchet MS" w:hAnsi="Trebuchet MS"/>
        </w:rPr>
        <w:t>by WHPC since 2017</w:t>
      </w:r>
      <w:r w:rsidRPr="008D3E27">
        <w:rPr>
          <w:rFonts w:ascii="Trebuchet MS" w:hAnsi="Trebuchet MS"/>
        </w:rPr>
        <w:t xml:space="preserve">.  The </w:t>
      </w:r>
      <w:r w:rsidR="007B4E0C">
        <w:rPr>
          <w:rFonts w:ascii="Trebuchet MS" w:hAnsi="Trebuchet MS"/>
        </w:rPr>
        <w:t xml:space="preserve">2021 </w:t>
      </w:r>
      <w:r w:rsidRPr="008D3E27">
        <w:rPr>
          <w:rFonts w:ascii="Trebuchet MS" w:hAnsi="Trebuchet MS"/>
        </w:rPr>
        <w:t>Statutory Consultation was a</w:t>
      </w:r>
      <w:r w:rsidR="007B4E0C">
        <w:rPr>
          <w:rFonts w:ascii="Trebuchet MS" w:hAnsi="Trebuchet MS"/>
        </w:rPr>
        <w:t xml:space="preserve"> cynical</w:t>
      </w:r>
      <w:r w:rsidRPr="008D3E27">
        <w:rPr>
          <w:rFonts w:ascii="Trebuchet MS" w:hAnsi="Trebuchet MS"/>
        </w:rPr>
        <w:t xml:space="preserve"> exercise in selling NH’s preliminary design.  All views </w:t>
      </w:r>
      <w:r w:rsidR="00CB3366">
        <w:rPr>
          <w:rFonts w:ascii="Trebuchet MS" w:hAnsi="Trebuchet MS"/>
        </w:rPr>
        <w:t xml:space="preserve">differing from NH proposals </w:t>
      </w:r>
      <w:r w:rsidRPr="008D3E27">
        <w:rPr>
          <w:rFonts w:ascii="Trebuchet MS" w:hAnsi="Trebuchet MS"/>
        </w:rPr>
        <w:t>were severely muted</w:t>
      </w:r>
      <w:r w:rsidR="00CB3366">
        <w:rPr>
          <w:rFonts w:ascii="Trebuchet MS" w:hAnsi="Trebuchet MS"/>
        </w:rPr>
        <w:t xml:space="preserve"> and inadequately reported in the ‘</w:t>
      </w:r>
      <w:r w:rsidR="00CB3366" w:rsidRPr="00652CDE">
        <w:rPr>
          <w:rFonts w:ascii="Trebuchet MS" w:hAnsi="Trebuchet MS"/>
          <w:i/>
          <w:iCs/>
        </w:rPr>
        <w:t>Responding to feedback fro</w:t>
      </w:r>
      <w:r w:rsidR="00652CDE" w:rsidRPr="00652CDE">
        <w:rPr>
          <w:rFonts w:ascii="Trebuchet MS" w:hAnsi="Trebuchet MS"/>
          <w:i/>
          <w:iCs/>
        </w:rPr>
        <w:t>m</w:t>
      </w:r>
      <w:r w:rsidR="00CB3366" w:rsidRPr="00652CDE">
        <w:rPr>
          <w:rFonts w:ascii="Trebuchet MS" w:hAnsi="Trebuchet MS"/>
          <w:i/>
          <w:iCs/>
        </w:rPr>
        <w:t xml:space="preserve"> 2021 public consultation</w:t>
      </w:r>
      <w:r w:rsidR="00CB3366">
        <w:rPr>
          <w:rFonts w:ascii="Trebuchet MS" w:hAnsi="Trebuchet MS"/>
        </w:rPr>
        <w:t>’ document</w:t>
      </w:r>
      <w:r w:rsidRPr="008D3E27">
        <w:rPr>
          <w:rFonts w:ascii="Trebuchet MS" w:hAnsi="Trebuchet MS"/>
        </w:rPr>
        <w:t>.  In spite of the deficiencies of the consultation</w:t>
      </w:r>
      <w:r w:rsidRPr="008D3E27">
        <w:rPr>
          <w:rFonts w:ascii="Trebuchet MS" w:hAnsi="Trebuchet MS"/>
          <w:vertAlign w:val="superscript"/>
        </w:rPr>
        <w:footnoteReference w:id="1"/>
      </w:r>
      <w:r w:rsidRPr="008D3E27">
        <w:rPr>
          <w:rFonts w:ascii="Trebuchet MS" w:hAnsi="Trebuchet MS"/>
        </w:rPr>
        <w:t xml:space="preserve"> </w:t>
      </w:r>
      <w:r w:rsidR="007B4E0C">
        <w:rPr>
          <w:rFonts w:ascii="Trebuchet MS" w:hAnsi="Trebuchet MS"/>
        </w:rPr>
        <w:t>WHPC</w:t>
      </w:r>
      <w:r w:rsidRPr="008D3E27">
        <w:rPr>
          <w:rFonts w:ascii="Trebuchet MS" w:hAnsi="Trebuchet MS"/>
        </w:rPr>
        <w:t xml:space="preserve"> understand</w:t>
      </w:r>
      <w:r w:rsidR="007B4E0C">
        <w:rPr>
          <w:rFonts w:ascii="Trebuchet MS" w:hAnsi="Trebuchet MS"/>
        </w:rPr>
        <w:t>s</w:t>
      </w:r>
      <w:r w:rsidRPr="008D3E27">
        <w:rPr>
          <w:rFonts w:ascii="Trebuchet MS" w:hAnsi="Trebuchet MS"/>
        </w:rPr>
        <w:t xml:space="preserve"> that local communities </w:t>
      </w:r>
      <w:r w:rsidR="00652CDE">
        <w:rPr>
          <w:rFonts w:ascii="Trebuchet MS" w:hAnsi="Trebuchet MS"/>
        </w:rPr>
        <w:t>strongly disagree</w:t>
      </w:r>
      <w:r w:rsidRPr="008D3E27">
        <w:rPr>
          <w:rFonts w:ascii="Trebuchet MS" w:hAnsi="Trebuchet MS"/>
        </w:rPr>
        <w:t xml:space="preserve"> with the fundamentals of the prelimina</w:t>
      </w:r>
      <w:r w:rsidR="00B71C65">
        <w:rPr>
          <w:rFonts w:ascii="Trebuchet MS" w:hAnsi="Trebuchet MS"/>
        </w:rPr>
        <w:t>ry design</w:t>
      </w:r>
      <w:r w:rsidR="004F4B87">
        <w:rPr>
          <w:rFonts w:ascii="Trebuchet MS" w:hAnsi="Trebuchet MS"/>
        </w:rPr>
        <w:t>.</w:t>
      </w:r>
    </w:p>
    <w:p w14:paraId="22AE8579" w14:textId="5F0E3470" w:rsidR="00F74866" w:rsidRPr="008D3E27" w:rsidRDefault="00F74866" w:rsidP="00B71C65">
      <w:pPr>
        <w:spacing w:after="113"/>
        <w:ind w:left="0" w:right="0" w:firstLine="0"/>
        <w:rPr>
          <w:rFonts w:ascii="Trebuchet MS" w:hAnsi="Trebuchet MS"/>
        </w:rPr>
      </w:pPr>
    </w:p>
    <w:sectPr w:rsidR="00F74866" w:rsidRPr="008D3E27">
      <w:footerReference w:type="even" r:id="rId14"/>
      <w:footerReference w:type="default" r:id="rId15"/>
      <w:footerReference w:type="first" r:id="rId16"/>
      <w:pgSz w:w="11900" w:h="16840"/>
      <w:pgMar w:top="1176" w:right="1121" w:bottom="889" w:left="1418" w:header="720" w:footer="4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D85" w14:textId="77777777" w:rsidR="00684EB2" w:rsidRDefault="00684EB2">
      <w:pPr>
        <w:spacing w:after="0" w:line="240" w:lineRule="auto"/>
      </w:pPr>
      <w:r>
        <w:separator/>
      </w:r>
    </w:p>
  </w:endnote>
  <w:endnote w:type="continuationSeparator" w:id="0">
    <w:p w14:paraId="22CD1837" w14:textId="77777777" w:rsidR="00684EB2" w:rsidRDefault="0068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9B60" w14:textId="77777777" w:rsidR="00F74866" w:rsidRDefault="00F7486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21370"/>
      <w:docPartObj>
        <w:docPartGallery w:val="Page Numbers (Bottom of Page)"/>
        <w:docPartUnique/>
      </w:docPartObj>
    </w:sdtPr>
    <w:sdtEndPr>
      <w:rPr>
        <w:noProof/>
      </w:rPr>
    </w:sdtEndPr>
    <w:sdtContent>
      <w:p w14:paraId="1EA27287" w14:textId="1A2D5113" w:rsidR="000712EB" w:rsidRDefault="000712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98A59" w14:textId="77777777" w:rsidR="00F74866" w:rsidRDefault="00F7486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97F" w14:textId="77777777" w:rsidR="00F74866" w:rsidRDefault="00F7486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08F7" w14:textId="77777777" w:rsidR="00F74866" w:rsidRDefault="00896507">
    <w:pPr>
      <w:spacing w:after="0" w:line="259" w:lineRule="auto"/>
      <w:ind w:left="0" w:right="365" w:firstLine="0"/>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701B" w14:textId="77777777" w:rsidR="00B71C65" w:rsidRDefault="00B71C6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6DC3643" w14:textId="17F12C96" w:rsidR="00F74866" w:rsidRDefault="00F74866">
    <w:pPr>
      <w:spacing w:after="0" w:line="259" w:lineRule="auto"/>
      <w:ind w:left="0" w:right="365"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BC8A" w14:textId="77777777" w:rsidR="00F74866" w:rsidRDefault="00896507">
    <w:pPr>
      <w:spacing w:after="0" w:line="259" w:lineRule="auto"/>
      <w:ind w:left="0" w:right="365" w:firstLine="0"/>
      <w:jc w:val="right"/>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4370" w14:textId="77777777" w:rsidR="00F74866" w:rsidRDefault="00F7486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021" w14:textId="77777777" w:rsidR="00F74866" w:rsidRDefault="00F7486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2ED1" w14:textId="77777777" w:rsidR="00F74866" w:rsidRDefault="00F7486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0766" w14:textId="77777777" w:rsidR="00684EB2" w:rsidRDefault="00684EB2">
      <w:pPr>
        <w:spacing w:after="81" w:line="259" w:lineRule="auto"/>
        <w:ind w:left="0" w:right="0" w:firstLine="0"/>
        <w:jc w:val="left"/>
      </w:pPr>
      <w:r>
        <w:separator/>
      </w:r>
    </w:p>
  </w:footnote>
  <w:footnote w:type="continuationSeparator" w:id="0">
    <w:p w14:paraId="7430233B" w14:textId="77777777" w:rsidR="00684EB2" w:rsidRDefault="00684EB2">
      <w:pPr>
        <w:spacing w:after="81" w:line="259" w:lineRule="auto"/>
        <w:ind w:left="0" w:right="0" w:firstLine="0"/>
        <w:jc w:val="left"/>
      </w:pPr>
      <w:r>
        <w:continuationSeparator/>
      </w:r>
    </w:p>
  </w:footnote>
  <w:footnote w:id="1">
    <w:p w14:paraId="269CB21A" w14:textId="77777777" w:rsidR="00F74866" w:rsidRDefault="00896507">
      <w:pPr>
        <w:pStyle w:val="footnotedescription"/>
      </w:pPr>
      <w:r>
        <w:rPr>
          <w:rStyle w:val="footnotemark"/>
        </w:rPr>
        <w:footnoteRef/>
      </w:r>
      <w:r>
        <w:t xml:space="preserve">  Report into the deficiencies of consultation prepared by the Community of Parishes – 2021.12.20.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FB4"/>
    <w:multiLevelType w:val="hybridMultilevel"/>
    <w:tmpl w:val="74707856"/>
    <w:lvl w:ilvl="0" w:tplc="0DB4062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ADB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DEEC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446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C1F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A28A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497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86A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646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573CB"/>
    <w:multiLevelType w:val="hybridMultilevel"/>
    <w:tmpl w:val="FE8E4CC2"/>
    <w:lvl w:ilvl="0" w:tplc="38BCD7B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8C333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EDAA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FEB38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CDE2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8A22D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C856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8B0A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4083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25146A"/>
    <w:multiLevelType w:val="hybridMultilevel"/>
    <w:tmpl w:val="F32EBF8E"/>
    <w:lvl w:ilvl="0" w:tplc="08090001">
      <w:start w:val="1"/>
      <w:numFmt w:val="bullet"/>
      <w:lvlText w:val=""/>
      <w:lvlJc w:val="left"/>
      <w:pPr>
        <w:ind w:left="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CC672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BAC7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0DA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96AB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E0E0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CFD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878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2C6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ED10FE"/>
    <w:multiLevelType w:val="hybridMultilevel"/>
    <w:tmpl w:val="2A42A97E"/>
    <w:lvl w:ilvl="0" w:tplc="F568543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00B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48F7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8899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B460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8606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85B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4EA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06AC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4A775B"/>
    <w:multiLevelType w:val="hybridMultilevel"/>
    <w:tmpl w:val="57A83FD4"/>
    <w:lvl w:ilvl="0" w:tplc="2F984110">
      <w:start w:val="1"/>
      <w:numFmt w:val="upperLetter"/>
      <w:lvlText w:val="%1."/>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6B03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0080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06AE4A">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8E1AD8">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461EB6">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AA9D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45E6E">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A87EA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7B56D1"/>
    <w:multiLevelType w:val="hybridMultilevel"/>
    <w:tmpl w:val="8F12432C"/>
    <w:lvl w:ilvl="0" w:tplc="6AACB10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D1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9284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9A55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8A3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ED8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A97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02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44C0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F53413"/>
    <w:multiLevelType w:val="hybridMultilevel"/>
    <w:tmpl w:val="DD9E881E"/>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num w:numId="1" w16cid:durableId="185558701">
    <w:abstractNumId w:val="0"/>
  </w:num>
  <w:num w:numId="2" w16cid:durableId="1183939516">
    <w:abstractNumId w:val="4"/>
  </w:num>
  <w:num w:numId="3" w16cid:durableId="1774671286">
    <w:abstractNumId w:val="2"/>
  </w:num>
  <w:num w:numId="4" w16cid:durableId="1689481742">
    <w:abstractNumId w:val="5"/>
  </w:num>
  <w:num w:numId="5" w16cid:durableId="568535330">
    <w:abstractNumId w:val="3"/>
  </w:num>
  <w:num w:numId="6" w16cid:durableId="313023521">
    <w:abstractNumId w:val="1"/>
  </w:num>
  <w:num w:numId="7" w16cid:durableId="2068603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66"/>
    <w:rsid w:val="00006E98"/>
    <w:rsid w:val="000712EB"/>
    <w:rsid w:val="00075083"/>
    <w:rsid w:val="0009524B"/>
    <w:rsid w:val="000B3D5E"/>
    <w:rsid w:val="000D5B7A"/>
    <w:rsid w:val="001A0C1F"/>
    <w:rsid w:val="002315D2"/>
    <w:rsid w:val="00295338"/>
    <w:rsid w:val="002A3F89"/>
    <w:rsid w:val="003143AA"/>
    <w:rsid w:val="0032189F"/>
    <w:rsid w:val="00324145"/>
    <w:rsid w:val="00390A74"/>
    <w:rsid w:val="003B5007"/>
    <w:rsid w:val="003E4EE6"/>
    <w:rsid w:val="003F4786"/>
    <w:rsid w:val="00420166"/>
    <w:rsid w:val="0044253C"/>
    <w:rsid w:val="0045537E"/>
    <w:rsid w:val="00486A15"/>
    <w:rsid w:val="004E1C1C"/>
    <w:rsid w:val="004F4A5C"/>
    <w:rsid w:val="004F4B87"/>
    <w:rsid w:val="0058717C"/>
    <w:rsid w:val="005A56DB"/>
    <w:rsid w:val="006504F8"/>
    <w:rsid w:val="00652CDE"/>
    <w:rsid w:val="00653A5F"/>
    <w:rsid w:val="00681884"/>
    <w:rsid w:val="00684EB2"/>
    <w:rsid w:val="00695983"/>
    <w:rsid w:val="006A4873"/>
    <w:rsid w:val="006C53D6"/>
    <w:rsid w:val="0070469F"/>
    <w:rsid w:val="00714F96"/>
    <w:rsid w:val="00781CEA"/>
    <w:rsid w:val="007B4E0C"/>
    <w:rsid w:val="007E140D"/>
    <w:rsid w:val="00811A8F"/>
    <w:rsid w:val="008228D0"/>
    <w:rsid w:val="00896507"/>
    <w:rsid w:val="00896CD4"/>
    <w:rsid w:val="008D3E27"/>
    <w:rsid w:val="008D5C0C"/>
    <w:rsid w:val="009023ED"/>
    <w:rsid w:val="009070AA"/>
    <w:rsid w:val="009E18CA"/>
    <w:rsid w:val="00A14DCF"/>
    <w:rsid w:val="00A17BFA"/>
    <w:rsid w:val="00A276D8"/>
    <w:rsid w:val="00A40522"/>
    <w:rsid w:val="00A7437B"/>
    <w:rsid w:val="00AA1BDB"/>
    <w:rsid w:val="00B41C50"/>
    <w:rsid w:val="00B71C65"/>
    <w:rsid w:val="00C02D9B"/>
    <w:rsid w:val="00C2298F"/>
    <w:rsid w:val="00C469A7"/>
    <w:rsid w:val="00C83A07"/>
    <w:rsid w:val="00CA1067"/>
    <w:rsid w:val="00CB3366"/>
    <w:rsid w:val="00CC4583"/>
    <w:rsid w:val="00D404CB"/>
    <w:rsid w:val="00D6372F"/>
    <w:rsid w:val="00D70B74"/>
    <w:rsid w:val="00DA6D18"/>
    <w:rsid w:val="00EA6618"/>
    <w:rsid w:val="00EB6E93"/>
    <w:rsid w:val="00F51EE0"/>
    <w:rsid w:val="00F6025D"/>
    <w:rsid w:val="00F74866"/>
    <w:rsid w:val="00FE123A"/>
    <w:rsid w:val="00FE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BF9D"/>
  <w15:docId w15:val="{F62187C6-424D-4AAB-8442-2F31DC6B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99"/>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1A8F"/>
    <w:pPr>
      <w:ind w:left="720"/>
      <w:contextualSpacing/>
    </w:pPr>
  </w:style>
  <w:style w:type="paragraph" w:styleId="Header">
    <w:name w:val="header"/>
    <w:basedOn w:val="Normal"/>
    <w:link w:val="HeaderChar"/>
    <w:uiPriority w:val="99"/>
    <w:unhideWhenUsed/>
    <w:rsid w:val="002A3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89"/>
    <w:rPr>
      <w:rFonts w:ascii="Arial" w:eastAsia="Arial" w:hAnsi="Arial" w:cs="Arial"/>
      <w:color w:val="000000"/>
    </w:rPr>
  </w:style>
  <w:style w:type="paragraph" w:styleId="Footer">
    <w:name w:val="footer"/>
    <w:basedOn w:val="Normal"/>
    <w:link w:val="FooterChar"/>
    <w:uiPriority w:val="99"/>
    <w:unhideWhenUsed/>
    <w:rsid w:val="000712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712E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C24F-C5F1-4F39-B753-1D090601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CoPResponse_SupConsultation_17-6-22.doc</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CoPResponse_SupConsultation_17-6-22.doc</dc:title>
  <dc:subject/>
  <dc:creator>Bob_Barb</dc:creator>
  <cp:keywords/>
  <cp:lastModifiedBy>Keith Read</cp:lastModifiedBy>
  <cp:revision>25</cp:revision>
  <cp:lastPrinted>2022-06-21T11:41:00Z</cp:lastPrinted>
  <dcterms:created xsi:type="dcterms:W3CDTF">2022-06-21T08:40:00Z</dcterms:created>
  <dcterms:modified xsi:type="dcterms:W3CDTF">2022-06-24T16:26:00Z</dcterms:modified>
</cp:coreProperties>
</file>