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color w:val="auto"/>
        </w:rPr>
      </w:pPr>
      <w:r>
        <w:rPr>
          <w:color w:val="auto"/>
        </w:rPr>
        <w:t>WEST HATCH PARISH COUNCIL</w:t>
      </w:r>
    </w:p>
    <w:p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>
        <w:rPr>
          <w:b/>
          <w:i/>
          <w:sz w:val="22"/>
          <w:szCs w:val="20"/>
        </w:rPr>
        <w:t>Gillian Midworth (Clerk to the Council)</w:t>
      </w:r>
    </w:p>
    <w:p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Rossland, Hatch Green, Hatch Beauchamp, Taunton TA3 6TN</w:t>
      </w:r>
    </w:p>
    <w:p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Email:clerk@westhatchparish.org.uk</w:t>
      </w:r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You are hereby invited to attend an</w:t>
      </w:r>
      <w:bookmarkEnd w:id="0"/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 xml:space="preserve">ANNUAL MEETING OF WEST HATCH PARISH COUNCIL </w:t>
      </w:r>
      <w:bookmarkEnd w:id="1"/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rFonts w:hint="default"/>
          <w:color w:val="auto"/>
          <w:sz w:val="28"/>
          <w:lang w:val="en-GB"/>
        </w:rPr>
      </w:pPr>
      <w:bookmarkStart w:id="2" w:name="_Toc145950703"/>
      <w:r>
        <w:rPr>
          <w:color w:val="auto"/>
          <w:sz w:val="28"/>
        </w:rPr>
        <w:t>To be held on T</w:t>
      </w:r>
      <w:bookmarkEnd w:id="2"/>
      <w:bookmarkStart w:id="3" w:name="_Toc145950704"/>
      <w:r>
        <w:rPr>
          <w:rFonts w:hint="default"/>
          <w:color w:val="auto"/>
          <w:sz w:val="28"/>
          <w:lang w:val="en-GB"/>
        </w:rPr>
        <w:t>hursday 12th</w:t>
      </w:r>
      <w:r>
        <w:rPr>
          <w:color w:val="auto"/>
          <w:sz w:val="28"/>
        </w:rPr>
        <w:t xml:space="preserve"> May 202</w:t>
      </w:r>
      <w:r>
        <w:rPr>
          <w:rFonts w:hint="default"/>
          <w:color w:val="auto"/>
          <w:sz w:val="28"/>
          <w:lang w:val="en-GB"/>
        </w:rPr>
        <w:t>2</w:t>
      </w:r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 7.30 pm at West Hatch Village Hall</w:t>
      </w:r>
      <w:bookmarkEnd w:id="3"/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>
      <w:pPr>
        <w:pStyle w:val="5"/>
        <w:pBdr>
          <w:bottom w:val="single" w:color="4F81BD" w:sz="8" w:space="14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>
        <w:rPr>
          <w:color w:val="auto"/>
          <w:sz w:val="28"/>
          <w:u w:val="single"/>
        </w:rPr>
        <w:t>ORDER OF BUSINESS</w:t>
      </w:r>
      <w:bookmarkEnd w:id="4"/>
    </w:p>
    <w:p>
      <w:pPr>
        <w:numPr>
          <w:ilvl w:val="0"/>
          <w:numId w:val="1"/>
        </w:numPr>
        <w:rPr>
          <w:b/>
        </w:rPr>
      </w:pPr>
      <w:r>
        <w:rPr>
          <w:b/>
        </w:rPr>
        <w:t>Election of Chairman</w:t>
      </w:r>
    </w:p>
    <w:p>
      <w:pPr>
        <w:numPr>
          <w:ilvl w:val="0"/>
          <w:numId w:val="1"/>
        </w:numPr>
        <w:rPr>
          <w:b/>
        </w:rPr>
      </w:pPr>
      <w:r>
        <w:rPr>
          <w:b/>
        </w:rPr>
        <w:t>Attendance and apologies</w:t>
      </w:r>
    </w:p>
    <w:p>
      <w:pPr>
        <w:numPr>
          <w:ilvl w:val="0"/>
          <w:numId w:val="1"/>
        </w:numPr>
        <w:rPr>
          <w:b/>
        </w:rPr>
      </w:pPr>
      <w:r>
        <w:rPr>
          <w:rFonts w:hint="default"/>
          <w:b/>
          <w:lang w:val="en-GB"/>
        </w:rPr>
        <w:t>To carry out co-option to fill vacancies on the Parish Council</w:t>
      </w: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Election of Vice-Chairman</w:t>
      </w:r>
    </w:p>
    <w:p>
      <w:pPr>
        <w:pStyle w:val="9"/>
        <w:spacing w:after="0" w:line="240" w:lineRule="auto"/>
        <w:ind w:left="1080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Appointment of Councillors to head statutory, standing and other committees or working parties:</w:t>
      </w:r>
    </w:p>
    <w:p>
      <w:pPr>
        <w:numPr>
          <w:ilvl w:val="0"/>
          <w:numId w:val="2"/>
        </w:numPr>
        <w:spacing w:after="0" w:line="240" w:lineRule="auto"/>
      </w:pPr>
      <w:r>
        <w:t>Planning Committee</w:t>
      </w:r>
    </w:p>
    <w:p>
      <w:pPr>
        <w:numPr>
          <w:ilvl w:val="0"/>
          <w:numId w:val="2"/>
        </w:numPr>
        <w:spacing w:after="0" w:line="240" w:lineRule="auto"/>
      </w:pPr>
      <w:r>
        <w:t>Conservation and Nature</w:t>
      </w:r>
    </w:p>
    <w:p>
      <w:pPr>
        <w:numPr>
          <w:ilvl w:val="0"/>
          <w:numId w:val="2"/>
        </w:numPr>
        <w:spacing w:after="0" w:line="240" w:lineRule="auto"/>
      </w:pPr>
      <w:r>
        <w:t>Footpaths</w:t>
      </w:r>
    </w:p>
    <w:p>
      <w:pPr>
        <w:numPr>
          <w:ilvl w:val="0"/>
          <w:numId w:val="2"/>
        </w:numPr>
        <w:spacing w:after="0" w:line="240" w:lineRule="auto"/>
      </w:pPr>
      <w:r>
        <w:t>Finance</w:t>
      </w:r>
    </w:p>
    <w:p>
      <w:pPr>
        <w:spacing w:after="0" w:line="240" w:lineRule="auto"/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Appointment of delegates or representatives to external </w:t>
      </w:r>
    </w:p>
    <w:p>
      <w:pPr>
        <w:ind w:left="1080"/>
        <w:rPr>
          <w:b/>
          <w:bCs/>
        </w:rPr>
      </w:pPr>
      <w:r>
        <w:rPr>
          <w:b/>
          <w:bCs/>
        </w:rPr>
        <w:t>Associations:</w:t>
      </w:r>
    </w:p>
    <w:p>
      <w:pPr>
        <w:numPr>
          <w:ilvl w:val="0"/>
          <w:numId w:val="3"/>
        </w:numPr>
        <w:spacing w:after="0" w:line="240" w:lineRule="auto"/>
      </w:pPr>
      <w:r>
        <w:t>Somerset Association of Local Councils (SALC)</w:t>
      </w:r>
    </w:p>
    <w:p>
      <w:pPr>
        <w:numPr>
          <w:ilvl w:val="0"/>
          <w:numId w:val="3"/>
        </w:numPr>
        <w:spacing w:after="0" w:line="240" w:lineRule="auto"/>
      </w:pPr>
      <w:r>
        <w:t>Somerset County Council – Highways Contact</w:t>
      </w:r>
    </w:p>
    <w:p>
      <w:pPr>
        <w:numPr>
          <w:ilvl w:val="0"/>
          <w:numId w:val="3"/>
        </w:numPr>
        <w:spacing w:after="0" w:line="240" w:lineRule="auto"/>
      </w:pPr>
      <w:r>
        <w:t>Village Hall representative</w:t>
      </w:r>
    </w:p>
    <w:p>
      <w:pPr>
        <w:spacing w:after="0" w:line="240" w:lineRule="auto"/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>
      <w:pPr>
        <w:pStyle w:val="9"/>
        <w:spacing w:after="0" w:line="240" w:lineRule="auto"/>
        <w:ind w:left="1080"/>
        <w:rPr>
          <w:rFonts w:hint="default"/>
          <w:bCs/>
          <w:lang w:val="en-GB"/>
        </w:rPr>
      </w:pPr>
      <w:r>
        <w:rPr>
          <w:bCs/>
        </w:rPr>
        <w:t>To receive and confirm the minutes of the Ordinary Parish Council meeting held on 3</w:t>
      </w:r>
      <w:r>
        <w:rPr>
          <w:rFonts w:hint="default"/>
          <w:bCs/>
          <w:lang w:val="en-GB"/>
        </w:rPr>
        <w:t>1</w:t>
      </w:r>
      <w:r>
        <w:rPr>
          <w:rFonts w:hint="default"/>
          <w:bCs/>
          <w:vertAlign w:val="superscript"/>
          <w:lang w:val="en-GB"/>
        </w:rPr>
        <w:t>st</w:t>
      </w:r>
      <w:r>
        <w:rPr>
          <w:rFonts w:hint="default"/>
          <w:bCs/>
          <w:lang w:val="en-GB"/>
        </w:rPr>
        <w:t xml:space="preserve"> </w:t>
      </w:r>
      <w:r>
        <w:rPr>
          <w:bCs/>
        </w:rPr>
        <w:t>March 202</w:t>
      </w:r>
      <w:r>
        <w:rPr>
          <w:rFonts w:hint="default"/>
          <w:bCs/>
          <w:lang w:val="en-GB"/>
        </w:rPr>
        <w:t>2</w:t>
      </w:r>
    </w:p>
    <w:p>
      <w:pPr>
        <w:pStyle w:val="9"/>
        <w:spacing w:after="0" w:line="240" w:lineRule="auto"/>
        <w:ind w:left="1080"/>
        <w:rPr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minutes</w:t>
      </w:r>
    </w:p>
    <w:p>
      <w:pPr>
        <w:pStyle w:val="9"/>
        <w:numPr>
          <w:ilvl w:val="0"/>
          <w:numId w:val="4"/>
        </w:numPr>
        <w:spacing w:after="0" w:line="240" w:lineRule="auto"/>
      </w:pPr>
      <w:r>
        <w:rPr>
          <w:rFonts w:hint="default"/>
          <w:lang w:val="en-GB"/>
        </w:rPr>
        <w:t>Purchase of additional speed signs</w:t>
      </w:r>
    </w:p>
    <w:p>
      <w:pPr>
        <w:pStyle w:val="9"/>
        <w:numPr>
          <w:ilvl w:val="0"/>
          <w:numId w:val="4"/>
        </w:numPr>
        <w:spacing w:after="0" w:line="240" w:lineRule="auto"/>
      </w:pPr>
      <w:r>
        <w:rPr>
          <w:rFonts w:hint="default"/>
          <w:lang w:val="en-GB"/>
        </w:rPr>
        <w:t>Update on Platinum Jubilee Celebrations</w:t>
      </w:r>
      <w:bookmarkStart w:id="5" w:name="_GoBack"/>
      <w:bookmarkEnd w:id="5"/>
    </w:p>
    <w:p>
      <w:pPr>
        <w:pStyle w:val="9"/>
        <w:numPr>
          <w:numId w:val="0"/>
        </w:numPr>
        <w:spacing w:after="0" w:line="240" w:lineRule="auto"/>
      </w:pPr>
    </w:p>
    <w:p>
      <w:pPr>
        <w:pStyle w:val="9"/>
        <w:numPr>
          <w:numId w:val="0"/>
        </w:numPr>
        <w:spacing w:after="0" w:line="240" w:lineRule="auto"/>
        <w:ind w:leftChars="0"/>
        <w:rPr>
          <w:rFonts w:hint="default"/>
          <w:lang w:val="en-GB"/>
        </w:rPr>
      </w:pPr>
    </w:p>
    <w:p>
      <w:pPr>
        <w:spacing w:after="0" w:line="240" w:lineRule="auto"/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rFonts w:hint="default"/>
          <w:b/>
          <w:bCs/>
          <w:lang w:val="en-GB"/>
        </w:rPr>
        <w:t>Update on formation of Local Community Networks (LCNs)</w:t>
      </w:r>
    </w:p>
    <w:p>
      <w:pPr>
        <w:pStyle w:val="9"/>
        <w:numPr>
          <w:numId w:val="0"/>
        </w:numPr>
        <w:spacing w:after="0" w:line="240" w:lineRule="auto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receive the annual accounts</w:t>
      </w:r>
    </w:p>
    <w:p>
      <w:pPr>
        <w:pStyle w:val="9"/>
        <w:numPr>
          <w:numId w:val="0"/>
        </w:numPr>
        <w:spacing w:after="0" w:line="240" w:lineRule="auto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rFonts w:hint="default"/>
          <w:b/>
          <w:bCs/>
          <w:lang w:val="en-GB"/>
        </w:rPr>
        <w:t>To receive the internal audit report</w:t>
      </w:r>
    </w:p>
    <w:p>
      <w:pPr>
        <w:pStyle w:val="9"/>
        <w:spacing w:after="0" w:line="240" w:lineRule="auto"/>
        <w:ind w:left="1080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approve Section 1 of the Annual Governance Statement 202</w:t>
      </w:r>
      <w:r>
        <w:rPr>
          <w:rFonts w:hint="default"/>
          <w:b/>
          <w:bCs/>
          <w:lang w:val="en-GB"/>
        </w:rPr>
        <w:t>1</w:t>
      </w:r>
      <w:r>
        <w:rPr>
          <w:b/>
          <w:bCs/>
        </w:rPr>
        <w:t>/2</w:t>
      </w:r>
      <w:r>
        <w:rPr>
          <w:rFonts w:hint="default"/>
          <w:b/>
          <w:bCs/>
          <w:lang w:val="en-GB"/>
        </w:rPr>
        <w:t>2</w:t>
      </w:r>
    </w:p>
    <w:p>
      <w:pPr>
        <w:spacing w:after="0" w:line="240" w:lineRule="auto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approve Section 2 of the 202</w:t>
      </w:r>
      <w:r>
        <w:rPr>
          <w:rFonts w:hint="default"/>
          <w:b/>
          <w:bCs/>
          <w:lang w:val="en-GB"/>
        </w:rPr>
        <w:t>1</w:t>
      </w:r>
      <w:r>
        <w:rPr>
          <w:b/>
          <w:bCs/>
        </w:rPr>
        <w:t>/2</w:t>
      </w:r>
      <w:r>
        <w:rPr>
          <w:rFonts w:hint="default"/>
          <w:b/>
          <w:bCs/>
          <w:lang w:val="en-GB"/>
        </w:rPr>
        <w:t>2</w:t>
      </w:r>
      <w:r>
        <w:rPr>
          <w:b/>
          <w:bCs/>
        </w:rPr>
        <w:t xml:space="preserve"> Accounting statements</w:t>
      </w:r>
    </w:p>
    <w:p>
      <w:pPr>
        <w:pStyle w:val="9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confirm that the Council wishes to certify itself as exempt from the limited assurance review</w:t>
      </w:r>
    </w:p>
    <w:p>
      <w:pPr>
        <w:spacing w:after="0" w:line="240" w:lineRule="auto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review and confirm the insurance arrangements for 202</w:t>
      </w:r>
      <w:r>
        <w:rPr>
          <w:rFonts w:hint="default"/>
          <w:b/>
          <w:bCs/>
          <w:lang w:val="en-GB"/>
        </w:rPr>
        <w:t>2</w:t>
      </w:r>
    </w:p>
    <w:p>
      <w:pPr>
        <w:spacing w:after="0" w:line="240" w:lineRule="auto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review and confirm the risk assessment for 202</w:t>
      </w:r>
      <w:r>
        <w:rPr>
          <w:rFonts w:hint="default"/>
          <w:b/>
          <w:bCs/>
          <w:lang w:val="en-GB"/>
        </w:rPr>
        <w:t>2</w:t>
      </w:r>
    </w:p>
    <w:p>
      <w:pPr>
        <w:spacing w:after="0" w:line="240" w:lineRule="auto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>
      <w:pPr>
        <w:spacing w:after="0" w:line="240" w:lineRule="auto"/>
        <w:rPr>
          <w:b/>
          <w:bCs/>
        </w:rPr>
      </w:pP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default"/>
          <w:b/>
          <w:bCs/>
          <w:lang w:val="en-GB"/>
        </w:rPr>
        <w:t>To confirm receipt of Precept 2022/23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default"/>
          <w:b/>
          <w:bCs/>
          <w:lang w:val="en-GB"/>
        </w:rPr>
        <w:t>To agree new signatories on bank account</w:t>
      </w: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Formal Expenditure Approval</w:t>
      </w:r>
    </w:p>
    <w:p>
      <w:pPr>
        <w:pStyle w:val="9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Salary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£2</w:t>
      </w:r>
      <w:r>
        <w:rPr>
          <w:rFonts w:hint="default"/>
          <w:b/>
          <w:bCs/>
          <w:lang w:val="en-GB"/>
        </w:rPr>
        <w:t>99.00</w:t>
      </w:r>
    </w:p>
    <w:p>
      <w:pPr>
        <w:pStyle w:val="9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Came &amp; 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9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Speed awareness signs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£</w:t>
      </w:r>
      <w:r>
        <w:rPr>
          <w:rFonts w:hint="default"/>
          <w:b/>
          <w:bCs/>
          <w:lang w:val="en-GB"/>
        </w:rPr>
        <w:t>154.44</w:t>
      </w:r>
    </w:p>
    <w:p>
      <w:pPr>
        <w:pStyle w:val="9"/>
        <w:numPr>
          <w:ilvl w:val="0"/>
          <w:numId w:val="5"/>
        </w:numPr>
        <w:spacing w:after="0" w:line="240" w:lineRule="auto"/>
        <w:ind w:left="1440" w:leftChars="0" w:hanging="360" w:firstLineChars="0"/>
        <w:contextualSpacing w:val="0"/>
        <w:rPr>
          <w:b/>
          <w:bCs/>
        </w:rPr>
      </w:pPr>
      <w:r>
        <w:rPr>
          <w:rFonts w:hint="default"/>
          <w:b/>
          <w:bCs/>
          <w:lang w:val="en-GB"/>
        </w:rPr>
        <w:t xml:space="preserve">Grant  re Pizza oven &amp; fruit trees      </w:t>
      </w:r>
      <w:r>
        <w:rPr>
          <w:b/>
          <w:bCs/>
        </w:rPr>
        <w:t>£</w:t>
      </w:r>
      <w:r>
        <w:rPr>
          <w:rFonts w:hint="default"/>
          <w:b/>
          <w:bCs/>
          <w:lang w:val="en-GB"/>
        </w:rPr>
        <w:t>1061.46</w:t>
      </w:r>
    </w:p>
    <w:p>
      <w:pPr>
        <w:pStyle w:val="9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rFonts w:hint="default"/>
          <w:b/>
          <w:bCs/>
          <w:lang w:val="en-GB"/>
        </w:rPr>
        <w:t>Tree Planting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£</w:t>
      </w:r>
      <w:r>
        <w:rPr>
          <w:rFonts w:hint="default"/>
          <w:b/>
          <w:bCs/>
          <w:lang w:val="en-GB"/>
        </w:rPr>
        <w:t>1588.80</w:t>
      </w:r>
    </w:p>
    <w:p>
      <w:pPr>
        <w:pStyle w:val="9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Somerset Wildlife Trust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£30.00</w:t>
      </w:r>
    </w:p>
    <w:p>
      <w:pPr>
        <w:pStyle w:val="9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rFonts w:hint="default"/>
          <w:b/>
          <w:bCs/>
          <w:lang w:val="en-GB"/>
        </w:rPr>
        <w:t xml:space="preserve">CPRE </w:t>
      </w:r>
      <w:r>
        <w:rPr>
          <w:rFonts w:hint="default"/>
          <w:b/>
          <w:bCs/>
          <w:lang w:val="en-GB"/>
        </w:rPr>
        <w:tab/>
        <w:t/>
      </w:r>
      <w:r>
        <w:rPr>
          <w:rFonts w:hint="default"/>
          <w:b/>
          <w:bCs/>
          <w:lang w:val="en-GB"/>
        </w:rPr>
        <w:tab/>
        <w:t/>
      </w:r>
      <w:r>
        <w:rPr>
          <w:rFonts w:hint="default"/>
          <w:b/>
          <w:bCs/>
          <w:lang w:val="en-GB"/>
        </w:rPr>
        <w:tab/>
        <w:t/>
      </w:r>
      <w:r>
        <w:rPr>
          <w:rFonts w:hint="default"/>
          <w:b/>
          <w:bCs/>
          <w:lang w:val="en-GB"/>
        </w:rPr>
        <w:tab/>
        <w:t/>
      </w:r>
      <w:r>
        <w:rPr>
          <w:rFonts w:hint="default"/>
          <w:b/>
          <w:bCs/>
          <w:lang w:val="en-GB"/>
        </w:rPr>
        <w:tab/>
        <w:t>£36.00</w:t>
      </w:r>
    </w:p>
    <w:p>
      <w:pPr>
        <w:spacing w:after="0" w:line="240" w:lineRule="auto"/>
        <w:rPr>
          <w:b/>
          <w:bCs/>
        </w:rPr>
      </w:pP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>
      <w:pPr>
        <w:numPr>
          <w:ilvl w:val="1"/>
          <w:numId w:val="1"/>
        </w:numPr>
      </w:pPr>
      <w:r>
        <w:t>Report from Footpath leader</w:t>
      </w:r>
    </w:p>
    <w:p>
      <w:pPr>
        <w:numPr>
          <w:ilvl w:val="1"/>
          <w:numId w:val="1"/>
        </w:numPr>
      </w:pPr>
      <w:r>
        <w:t>Report from Trees/Conservation leader</w:t>
      </w:r>
    </w:p>
    <w:p>
      <w:pPr>
        <w:numPr>
          <w:ilvl w:val="1"/>
          <w:numId w:val="1"/>
        </w:numPr>
      </w:pPr>
      <w:r>
        <w:t xml:space="preserve">Report on Highway matters </w:t>
      </w:r>
    </w:p>
    <w:p>
      <w:pPr>
        <w:numPr>
          <w:ilvl w:val="1"/>
          <w:numId w:val="1"/>
        </w:numPr>
        <w:rPr>
          <w:bCs/>
        </w:rPr>
      </w:pPr>
      <w:r>
        <w:t>Report from SALC representative</w:t>
      </w:r>
    </w:p>
    <w:p>
      <w:pPr>
        <w:numPr>
          <w:numId w:val="0"/>
        </w:numPr>
        <w:ind w:left="1440" w:leftChars="0"/>
      </w:pPr>
    </w:p>
    <w:p>
      <w:pPr>
        <w:numPr>
          <w:numId w:val="0"/>
        </w:numPr>
        <w:ind w:left="1440" w:leftChars="0"/>
      </w:pP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>
      <w:pPr>
        <w:numPr>
          <w:ilvl w:val="0"/>
          <w:numId w:val="6"/>
        </w:numPr>
        <w:ind w:left="1680" w:leftChars="0" w:hanging="420" w:firstLineChars="0"/>
        <w:rPr>
          <w:rFonts w:hint="default"/>
          <w:b/>
          <w:bCs/>
          <w:lang w:val="en-GB"/>
        </w:rPr>
      </w:pPr>
      <w:r>
        <w:rPr>
          <w:rFonts w:hint="default"/>
          <w:b/>
          <w:bCs/>
          <w:lang w:val="en-GB"/>
        </w:rPr>
        <w:t>Update on Fingerpost Restoration Project</w:t>
      </w:r>
    </w:p>
    <w:p>
      <w:pPr>
        <w:numPr>
          <w:ilvl w:val="0"/>
          <w:numId w:val="6"/>
        </w:numPr>
        <w:ind w:left="1680" w:leftChars="0" w:hanging="420" w:firstLineChars="0"/>
        <w:rPr>
          <w:rFonts w:hint="default"/>
          <w:b/>
          <w:bCs/>
          <w:lang w:val="en-GB"/>
        </w:rPr>
      </w:pPr>
      <w:r>
        <w:rPr>
          <w:rFonts w:hint="default"/>
          <w:b/>
          <w:bCs/>
          <w:lang w:val="en-GB"/>
        </w:rPr>
        <w:t>Introduction of new code of conduct</w:t>
      </w:r>
    </w:p>
    <w:p>
      <w:pPr>
        <w:pStyle w:val="9"/>
        <w:ind w:left="1800"/>
        <w:rPr>
          <w:b/>
          <w:bCs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agree date of next meeting</w:t>
      </w:r>
      <w:r>
        <w:rPr>
          <w:rFonts w:hint="default"/>
          <w:b/>
          <w:bCs/>
          <w:lang w:val="en-GB"/>
        </w:rPr>
        <w:t xml:space="preserve"> - Thursday 28</w:t>
      </w:r>
      <w:r>
        <w:rPr>
          <w:rFonts w:hint="default"/>
          <w:b/>
          <w:bCs/>
          <w:vertAlign w:val="superscript"/>
          <w:lang w:val="en-GB"/>
        </w:rPr>
        <w:t>th</w:t>
      </w:r>
      <w:r>
        <w:rPr>
          <w:rFonts w:hint="default"/>
          <w:b/>
          <w:bCs/>
          <w:lang w:val="en-GB"/>
        </w:rPr>
        <w:t xml:space="preserve"> July 2022</w:t>
      </w:r>
    </w:p>
    <w:p>
      <w:pPr>
        <w:rPr>
          <w:b/>
          <w:bCs/>
        </w:rPr>
      </w:pPr>
    </w:p>
    <w:p>
      <w:pPr>
        <w:spacing w:after="0"/>
        <w:ind w:left="720"/>
        <w:rPr>
          <w:b/>
          <w:bCs/>
          <w:i/>
        </w:rPr>
      </w:pPr>
      <w:r>
        <w:rPr>
          <w:b/>
          <w:bCs/>
          <w:i/>
        </w:rPr>
        <w:t>Gillian Midworth</w:t>
      </w:r>
    </w:p>
    <w:p>
      <w:pPr>
        <w:spacing w:after="0"/>
        <w:ind w:left="720"/>
        <w:rPr>
          <w:b/>
          <w:bCs/>
          <w:i/>
        </w:rPr>
      </w:pPr>
      <w:r>
        <w:rPr>
          <w:b/>
          <w:bCs/>
          <w:i/>
        </w:rPr>
        <w:t>Clerk to West Hatch Parish Council</w:t>
      </w:r>
    </w:p>
    <w:p>
      <w:pPr>
        <w:spacing w:after="0"/>
        <w:ind w:left="720"/>
        <w:rPr>
          <w:b/>
          <w:bCs/>
          <w:i/>
        </w:rPr>
      </w:pPr>
    </w:p>
    <w:p>
      <w:pPr>
        <w:spacing w:after="0"/>
        <w:ind w:left="720"/>
        <w:rPr>
          <w:b/>
          <w:bCs/>
          <w:iCs/>
          <w:color w:val="FF0000"/>
        </w:rPr>
      </w:pPr>
    </w:p>
    <w:p>
      <w:pPr>
        <w:spacing w:after="0"/>
        <w:rPr>
          <w:b/>
          <w:bCs/>
          <w:iCs/>
          <w:color w:val="FF000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771605"/>
    <w:multiLevelType w:val="multilevel"/>
    <w:tmpl w:val="2C771605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3076559D"/>
    <w:multiLevelType w:val="multilevel"/>
    <w:tmpl w:val="3076559D"/>
    <w:lvl w:ilvl="0" w:tentative="0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  <w:rPr>
        <w:b w:val="0"/>
      </w:rPr>
    </w:lvl>
    <w:lvl w:ilvl="1" w:tentative="0">
      <w:start w:val="4"/>
      <w:numFmt w:val="lowerLetter"/>
      <w:lvlText w:val="%2."/>
      <w:lvlJc w:val="left"/>
      <w:pPr>
        <w:tabs>
          <w:tab w:val="left" w:pos="2205"/>
        </w:tabs>
        <w:ind w:left="2205" w:hanging="40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">
    <w:nsid w:val="6847B13B"/>
    <w:multiLevelType w:val="singleLevel"/>
    <w:tmpl w:val="6847B13B"/>
    <w:lvl w:ilvl="0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</w:abstractNum>
  <w:abstractNum w:abstractNumId="3">
    <w:nsid w:val="7A6675DB"/>
    <w:multiLevelType w:val="multilevel"/>
    <w:tmpl w:val="7A6675DB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A1528"/>
    <w:multiLevelType w:val="multilevel"/>
    <w:tmpl w:val="7ABA1528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8B553C"/>
    <w:multiLevelType w:val="multilevel"/>
    <w:tmpl w:val="7B8B553C"/>
    <w:lvl w:ilvl="0" w:tentative="0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entative="0">
      <w:start w:val="5"/>
      <w:numFmt w:val="lowerLetter"/>
      <w:lvlText w:val="%2."/>
      <w:lvlJc w:val="left"/>
      <w:pPr>
        <w:tabs>
          <w:tab w:val="left" w:pos="2205"/>
        </w:tabs>
        <w:ind w:left="2205" w:hanging="40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9"/>
    <w:rsid w:val="0000070D"/>
    <w:rsid w:val="00023525"/>
    <w:rsid w:val="000C298B"/>
    <w:rsid w:val="000F645E"/>
    <w:rsid w:val="00162258"/>
    <w:rsid w:val="00177456"/>
    <w:rsid w:val="0024562A"/>
    <w:rsid w:val="002D110E"/>
    <w:rsid w:val="002E1116"/>
    <w:rsid w:val="00301482"/>
    <w:rsid w:val="00335C8C"/>
    <w:rsid w:val="003D3209"/>
    <w:rsid w:val="00467C2C"/>
    <w:rsid w:val="004A0A95"/>
    <w:rsid w:val="004B779A"/>
    <w:rsid w:val="00573AB6"/>
    <w:rsid w:val="00610F6A"/>
    <w:rsid w:val="00635C7E"/>
    <w:rsid w:val="006E53D3"/>
    <w:rsid w:val="0071625F"/>
    <w:rsid w:val="00720EE7"/>
    <w:rsid w:val="00747DBD"/>
    <w:rsid w:val="00753577"/>
    <w:rsid w:val="00781892"/>
    <w:rsid w:val="0081126C"/>
    <w:rsid w:val="008A4522"/>
    <w:rsid w:val="008E088A"/>
    <w:rsid w:val="0093101F"/>
    <w:rsid w:val="009742AB"/>
    <w:rsid w:val="00A60D45"/>
    <w:rsid w:val="00AD268D"/>
    <w:rsid w:val="00AE0A9E"/>
    <w:rsid w:val="00B86952"/>
    <w:rsid w:val="00BC5100"/>
    <w:rsid w:val="00BD0EC3"/>
    <w:rsid w:val="00BE5268"/>
    <w:rsid w:val="00C11787"/>
    <w:rsid w:val="00C57B45"/>
    <w:rsid w:val="00CF2E31"/>
    <w:rsid w:val="00CF425A"/>
    <w:rsid w:val="00D35131"/>
    <w:rsid w:val="00D8675F"/>
    <w:rsid w:val="00DA0DFF"/>
    <w:rsid w:val="00DA4A0F"/>
    <w:rsid w:val="00E524AF"/>
    <w:rsid w:val="00E5480B"/>
    <w:rsid w:val="00E74818"/>
    <w:rsid w:val="00F0320B"/>
    <w:rsid w:val="00F11794"/>
    <w:rsid w:val="00F37785"/>
    <w:rsid w:val="00F54C55"/>
    <w:rsid w:val="00F655D9"/>
    <w:rsid w:val="00FA4B05"/>
    <w:rsid w:val="552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4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ignature"/>
    <w:basedOn w:val="1"/>
    <w:link w:val="8"/>
    <w:semiHidden/>
    <w:unhideWhenUsed/>
    <w:uiPriority w:val="99"/>
    <w:pPr>
      <w:spacing w:after="0" w:line="240" w:lineRule="auto"/>
      <w:ind w:left="4252"/>
    </w:pPr>
  </w:style>
  <w:style w:type="paragraph" w:styleId="5">
    <w:name w:val="Title"/>
    <w:basedOn w:val="1"/>
    <w:link w:val="6"/>
    <w:qFormat/>
    <w:uiPriority w:val="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6">
    <w:name w:val="Title Char"/>
    <w:basedOn w:val="2"/>
    <w:link w:val="5"/>
    <w:qFormat/>
    <w:uiPriority w:val="10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7">
    <w:name w:val="Signature Company Name"/>
    <w:basedOn w:val="4"/>
    <w:next w:val="1"/>
    <w:uiPriority w:val="0"/>
  </w:style>
  <w:style w:type="character" w:customStyle="1" w:styleId="8">
    <w:name w:val="Signature Char"/>
    <w:basedOn w:val="2"/>
    <w:link w:val="4"/>
    <w:semiHidden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Company>Hewlett-Packard</Company>
  <Pages>3</Pages>
  <Words>364</Words>
  <Characters>2075</Characters>
  <Lines>17</Lines>
  <Paragraphs>4</Paragraphs>
  <TotalTime>60</TotalTime>
  <ScaleCrop>false</ScaleCrop>
  <LinksUpToDate>false</LinksUpToDate>
  <CharactersWithSpaces>2435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2021-05-11T08:57:00Z</dcterms:created>
  <dc:creator>Gill Midworth</dc:creator>
  <cp:lastModifiedBy>user</cp:lastModifiedBy>
  <cp:lastPrinted>2018-05-10T07:14:00Z</cp:lastPrinted>
  <dcterms:modified xsi:type="dcterms:W3CDTF">2022-05-05T14:48:00Z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E0E59002CF9340058BB96DD38C5CAB59</vt:lpwstr>
  </property>
</Properties>
</file>