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Ordinary Parish Council Meeting of the West Hatch Parish </w:t>
      </w:r>
      <w:r w:rsidRPr="00440AF0">
        <w:rPr>
          <w:rFonts w:ascii="Cambria" w:hAnsi="Cambria" w:cs="Arial"/>
          <w:spacing w:val="2"/>
          <w:sz w:val="28"/>
          <w:szCs w:val="28"/>
        </w:rPr>
        <w:t xml:space="preserve">Council held in the Village Hall on Tuesday </w:t>
      </w:r>
      <w:r w:rsidR="003C595A">
        <w:rPr>
          <w:rFonts w:ascii="Cambria" w:hAnsi="Cambria" w:cs="Arial"/>
          <w:spacing w:val="2"/>
          <w:sz w:val="28"/>
          <w:szCs w:val="28"/>
        </w:rPr>
        <w:t>28</w:t>
      </w:r>
      <w:r w:rsidR="003C595A" w:rsidRPr="003C595A">
        <w:rPr>
          <w:rFonts w:ascii="Cambria" w:hAnsi="Cambria" w:cs="Arial"/>
          <w:spacing w:val="2"/>
          <w:sz w:val="28"/>
          <w:szCs w:val="28"/>
          <w:vertAlign w:val="superscript"/>
        </w:rPr>
        <w:t>th</w:t>
      </w:r>
      <w:r w:rsidR="003C595A">
        <w:rPr>
          <w:rFonts w:ascii="Cambria" w:hAnsi="Cambria" w:cs="Arial"/>
          <w:spacing w:val="2"/>
          <w:sz w:val="28"/>
          <w:szCs w:val="28"/>
        </w:rPr>
        <w:t xml:space="preserve"> March</w:t>
      </w:r>
      <w:r w:rsidR="009C35C6">
        <w:rPr>
          <w:rFonts w:ascii="Cambria" w:hAnsi="Cambria" w:cs="Arial"/>
          <w:spacing w:val="2"/>
          <w:sz w:val="28"/>
          <w:szCs w:val="28"/>
        </w:rPr>
        <w:t xml:space="preserve"> 2017</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DF3D6F" w:rsidP="009649E4">
      <w:pPr>
        <w:rPr>
          <w:rStyle w:val="Strong"/>
        </w:rPr>
      </w:pPr>
      <w:r>
        <w:rPr>
          <w:rStyle w:val="Strong"/>
        </w:rPr>
        <w:t>16</w:t>
      </w:r>
      <w:r w:rsidR="009649E4">
        <w:rPr>
          <w:rStyle w:val="Strong"/>
        </w:rPr>
        <w:t>/</w:t>
      </w:r>
      <w:r w:rsidR="005A13D4">
        <w:rPr>
          <w:rStyle w:val="Strong"/>
        </w:rPr>
        <w:t>76</w:t>
      </w:r>
      <w:r w:rsidR="00454BB1" w:rsidRPr="002F703E">
        <w:rPr>
          <w:rStyle w:val="Strong"/>
        </w:rPr>
        <w:t xml:space="preserve"> ATTENDANCE AND APOLOGIES</w:t>
      </w:r>
    </w:p>
    <w:p w:rsidR="009649E4" w:rsidRPr="00DF3D6F" w:rsidRDefault="00454BB1" w:rsidP="0084639E">
      <w:pPr>
        <w:ind w:left="720"/>
        <w:rPr>
          <w:rStyle w:val="Strong"/>
          <w:b w:val="0"/>
        </w:rPr>
      </w:pPr>
      <w:r w:rsidRPr="002F703E">
        <w:rPr>
          <w:rStyle w:val="Strong"/>
        </w:rPr>
        <w:t>Councillors</w:t>
      </w:r>
      <w:r w:rsidRPr="00DF3D6F">
        <w:rPr>
          <w:rStyle w:val="Strong"/>
          <w:b w:val="0"/>
        </w:rPr>
        <w:t xml:space="preserve">: </w:t>
      </w:r>
      <w:r w:rsidR="00DF3D6F" w:rsidRPr="00DF3D6F">
        <w:rPr>
          <w:rStyle w:val="Strong"/>
          <w:b w:val="0"/>
        </w:rPr>
        <w:t xml:space="preserve"> </w:t>
      </w:r>
      <w:r w:rsidR="005A13D4">
        <w:rPr>
          <w:rStyle w:val="Strong"/>
          <w:b w:val="0"/>
        </w:rPr>
        <w:t>Lodge</w:t>
      </w:r>
      <w:proofErr w:type="gramStart"/>
      <w:r w:rsidR="005A13D4">
        <w:rPr>
          <w:rStyle w:val="Strong"/>
          <w:b w:val="0"/>
        </w:rPr>
        <w:t xml:space="preserve">, </w:t>
      </w:r>
      <w:r w:rsidR="009C35C6">
        <w:rPr>
          <w:rStyle w:val="Strong"/>
          <w:b w:val="0"/>
        </w:rPr>
        <w:t xml:space="preserve"> Biccard</w:t>
      </w:r>
      <w:proofErr w:type="gramEnd"/>
      <w:r w:rsidR="009C35C6">
        <w:rPr>
          <w:rStyle w:val="Strong"/>
          <w:b w:val="0"/>
        </w:rPr>
        <w:t>, Harrison</w:t>
      </w:r>
      <w:r w:rsidR="00DF3D6F">
        <w:rPr>
          <w:rStyle w:val="Strong"/>
          <w:b w:val="0"/>
        </w:rPr>
        <w:t xml:space="preserve">-Sleep, </w:t>
      </w:r>
      <w:r w:rsidR="005A13D4">
        <w:rPr>
          <w:rStyle w:val="Strong"/>
          <w:b w:val="0"/>
        </w:rPr>
        <w:t xml:space="preserve"> and </w:t>
      </w:r>
      <w:r w:rsidR="00DF3D6F">
        <w:rPr>
          <w:rStyle w:val="Strong"/>
          <w:b w:val="0"/>
        </w:rPr>
        <w:t>Knight</w:t>
      </w:r>
      <w:r w:rsidR="004F2509">
        <w:rPr>
          <w:rStyle w:val="Strong"/>
          <w:b w:val="0"/>
        </w:rPr>
        <w:t xml:space="preserve">, </w:t>
      </w:r>
    </w:p>
    <w:p w:rsidR="009649E4" w:rsidRPr="00DF3D6F" w:rsidRDefault="009649E4" w:rsidP="0084639E">
      <w:pPr>
        <w:ind w:left="720"/>
        <w:rPr>
          <w:rStyle w:val="Strong"/>
          <w:b w:val="0"/>
        </w:rPr>
      </w:pPr>
      <w:r>
        <w:rPr>
          <w:rStyle w:val="Strong"/>
        </w:rPr>
        <w:t>Public:</w:t>
      </w:r>
      <w:r>
        <w:rPr>
          <w:rStyle w:val="Strong"/>
        </w:rPr>
        <w:tab/>
      </w:r>
      <w:r w:rsidR="005A13D4">
        <w:rPr>
          <w:rStyle w:val="Strong"/>
        </w:rPr>
        <w:t xml:space="preserve"> </w:t>
      </w:r>
      <w:r w:rsidR="005A13D4">
        <w:rPr>
          <w:rStyle w:val="Strong"/>
          <w:b w:val="0"/>
        </w:rPr>
        <w:t>3 members of the public</w:t>
      </w:r>
    </w:p>
    <w:p w:rsidR="005A13D4" w:rsidRPr="005A13D4" w:rsidRDefault="009649E4" w:rsidP="005A13D4">
      <w:pPr>
        <w:ind w:left="720"/>
        <w:rPr>
          <w:rStyle w:val="Strong"/>
          <w:b w:val="0"/>
        </w:rPr>
      </w:pPr>
      <w:r>
        <w:rPr>
          <w:rStyle w:val="Strong"/>
        </w:rPr>
        <w:t xml:space="preserve">Apologies: </w:t>
      </w:r>
      <w:r w:rsidR="00DF3D6F">
        <w:rPr>
          <w:rStyle w:val="Strong"/>
        </w:rPr>
        <w:t xml:space="preserve"> </w:t>
      </w:r>
      <w:r w:rsidR="005A13D4">
        <w:rPr>
          <w:rStyle w:val="Strong"/>
          <w:b w:val="0"/>
        </w:rPr>
        <w:t>Cllrs Read, Bray and Middleton (all absent from the Parish)</w:t>
      </w:r>
    </w:p>
    <w:p w:rsidR="005A13D4" w:rsidRPr="005A13D4" w:rsidRDefault="005A13D4" w:rsidP="005A13D4">
      <w:pPr>
        <w:rPr>
          <w:rStyle w:val="Strong"/>
          <w:b w:val="0"/>
        </w:rPr>
      </w:pPr>
      <w:r>
        <w:rPr>
          <w:rStyle w:val="Strong"/>
          <w:b w:val="0"/>
        </w:rPr>
        <w:t>In the absence of Cllr Read, Cllr Lodge chaired the meeting</w:t>
      </w:r>
    </w:p>
    <w:p w:rsidR="00811142" w:rsidRDefault="00DF3D6F" w:rsidP="009649E4">
      <w:pPr>
        <w:rPr>
          <w:rStyle w:val="Strong"/>
        </w:rPr>
      </w:pPr>
      <w:r>
        <w:rPr>
          <w:rStyle w:val="Strong"/>
        </w:rPr>
        <w:t>16</w:t>
      </w:r>
      <w:r w:rsidR="009649E4">
        <w:rPr>
          <w:rStyle w:val="Strong"/>
        </w:rPr>
        <w:t>/</w:t>
      </w:r>
      <w:r w:rsidR="005A13D4">
        <w:rPr>
          <w:rStyle w:val="Strong"/>
        </w:rPr>
        <w:t>77</w:t>
      </w:r>
      <w:r>
        <w:rPr>
          <w:rStyle w:val="Strong"/>
        </w:rPr>
        <w:t xml:space="preserve"> </w:t>
      </w:r>
      <w:r w:rsidR="00454BB1" w:rsidRPr="002F703E">
        <w:rPr>
          <w:rStyle w:val="Strong"/>
        </w:rPr>
        <w:t xml:space="preserve">DECLARATIONS OF INTERESTS </w:t>
      </w:r>
    </w:p>
    <w:p w:rsidR="00454BB1" w:rsidRPr="00DF3D6F" w:rsidRDefault="00454BB1" w:rsidP="00811142">
      <w:pPr>
        <w:ind w:left="720"/>
        <w:rPr>
          <w:rStyle w:val="Strong"/>
          <w:b w:val="0"/>
        </w:rPr>
      </w:pPr>
      <w:r w:rsidRPr="00DF3D6F">
        <w:rPr>
          <w:rStyle w:val="Strong"/>
          <w:b w:val="0"/>
        </w:rPr>
        <w:t>There were no declarations of interests.</w:t>
      </w:r>
    </w:p>
    <w:p w:rsidR="00454BB1" w:rsidRPr="002F703E" w:rsidRDefault="00DF3D6F" w:rsidP="009649E4">
      <w:pPr>
        <w:rPr>
          <w:rStyle w:val="Strong"/>
        </w:rPr>
      </w:pPr>
      <w:r>
        <w:rPr>
          <w:rStyle w:val="Strong"/>
        </w:rPr>
        <w:t>16</w:t>
      </w:r>
      <w:r w:rsidR="009649E4">
        <w:rPr>
          <w:rStyle w:val="Strong"/>
        </w:rPr>
        <w:t>/</w:t>
      </w:r>
      <w:r w:rsidR="005A13D4">
        <w:rPr>
          <w:rStyle w:val="Strong"/>
        </w:rPr>
        <w:t>78</w:t>
      </w:r>
      <w:r w:rsidR="00454BB1" w:rsidRPr="002F703E">
        <w:rPr>
          <w:rStyle w:val="Strong"/>
        </w:rPr>
        <w:t xml:space="preserve"> MINUTES OF THE LAST MEETIN</w:t>
      </w:r>
      <w:r w:rsidR="002F703E">
        <w:rPr>
          <w:rStyle w:val="Strong"/>
        </w:rPr>
        <w:t>G</w:t>
      </w:r>
    </w:p>
    <w:p w:rsidR="00454BB1" w:rsidRPr="00DF3D6F" w:rsidRDefault="009649E4" w:rsidP="0084639E">
      <w:pPr>
        <w:ind w:left="720"/>
        <w:rPr>
          <w:rStyle w:val="Strong"/>
          <w:b w:val="0"/>
        </w:rPr>
      </w:pPr>
      <w:r w:rsidRPr="00DF3D6F">
        <w:rPr>
          <w:rStyle w:val="Strong"/>
          <w:b w:val="0"/>
        </w:rPr>
        <w:t>The min</w:t>
      </w:r>
      <w:r w:rsidR="00454BB1" w:rsidRPr="00DF3D6F">
        <w:rPr>
          <w:rStyle w:val="Strong"/>
          <w:b w:val="0"/>
        </w:rPr>
        <w:t>utes of the Ordinary Parish Council meeting,</w:t>
      </w:r>
      <w:r w:rsidRPr="00DF3D6F">
        <w:rPr>
          <w:rStyle w:val="Strong"/>
          <w:b w:val="0"/>
        </w:rPr>
        <w:t xml:space="preserve"> </w:t>
      </w:r>
      <w:r w:rsidR="00BE7044" w:rsidRPr="00DF3D6F">
        <w:rPr>
          <w:rStyle w:val="Strong"/>
          <w:b w:val="0"/>
        </w:rPr>
        <w:t xml:space="preserve">held on </w:t>
      </w:r>
      <w:r w:rsidR="005A13D4">
        <w:rPr>
          <w:rStyle w:val="Strong"/>
          <w:b w:val="0"/>
        </w:rPr>
        <w:t>31</w:t>
      </w:r>
      <w:r w:rsidR="005A13D4" w:rsidRPr="005A13D4">
        <w:rPr>
          <w:rStyle w:val="Strong"/>
          <w:b w:val="0"/>
          <w:vertAlign w:val="superscript"/>
        </w:rPr>
        <w:t>st</w:t>
      </w:r>
      <w:r w:rsidR="005A13D4">
        <w:rPr>
          <w:rStyle w:val="Strong"/>
          <w:b w:val="0"/>
        </w:rPr>
        <w:t xml:space="preserve"> January 2017</w:t>
      </w:r>
      <w:r w:rsidRPr="00DF3D6F">
        <w:rPr>
          <w:rStyle w:val="Strong"/>
          <w:b w:val="0"/>
        </w:rPr>
        <w:t xml:space="preserve">, </w:t>
      </w:r>
      <w:r w:rsidR="00454BB1" w:rsidRPr="00DF3D6F">
        <w:rPr>
          <w:rStyle w:val="Strong"/>
          <w:b w:val="0"/>
        </w:rPr>
        <w:t>were approved as a correct record and signed by the Chairman.</w:t>
      </w:r>
    </w:p>
    <w:p w:rsidR="00454BB1" w:rsidRDefault="005A13D4" w:rsidP="009649E4">
      <w:pPr>
        <w:rPr>
          <w:rStyle w:val="Strong"/>
        </w:rPr>
      </w:pPr>
      <w:r>
        <w:rPr>
          <w:rStyle w:val="Strong"/>
        </w:rPr>
        <w:t>16/79</w:t>
      </w:r>
      <w:r w:rsidR="00DF3D6F">
        <w:rPr>
          <w:rStyle w:val="Strong"/>
        </w:rPr>
        <w:t xml:space="preserve"> </w:t>
      </w:r>
      <w:r w:rsidR="009649E4">
        <w:rPr>
          <w:rStyle w:val="Strong"/>
        </w:rPr>
        <w:t xml:space="preserve">MATTERS ARISING FROM </w:t>
      </w:r>
      <w:r w:rsidR="00454BB1" w:rsidRPr="002F703E">
        <w:rPr>
          <w:rStyle w:val="Strong"/>
        </w:rPr>
        <w:t>THE MINUTES</w:t>
      </w:r>
    </w:p>
    <w:p w:rsidR="00DF3D6F" w:rsidRDefault="00DF3D6F" w:rsidP="00DF3D6F">
      <w:pPr>
        <w:numPr>
          <w:ilvl w:val="0"/>
          <w:numId w:val="7"/>
        </w:numPr>
        <w:rPr>
          <w:rStyle w:val="Strong"/>
        </w:rPr>
      </w:pPr>
      <w:r>
        <w:rPr>
          <w:rStyle w:val="Strong"/>
        </w:rPr>
        <w:t>Road Safety issues (16/25)</w:t>
      </w:r>
    </w:p>
    <w:p w:rsidR="005A13D4" w:rsidRDefault="00DF3D6F" w:rsidP="009649E4">
      <w:pPr>
        <w:rPr>
          <w:rStyle w:val="Strong"/>
          <w:b w:val="0"/>
        </w:rPr>
      </w:pPr>
      <w:r>
        <w:rPr>
          <w:rStyle w:val="Strong"/>
          <w:b w:val="0"/>
        </w:rPr>
        <w:t xml:space="preserve">The </w:t>
      </w:r>
      <w:r w:rsidR="004F2509">
        <w:rPr>
          <w:rStyle w:val="Strong"/>
          <w:b w:val="0"/>
        </w:rPr>
        <w:t xml:space="preserve">Clerk </w:t>
      </w:r>
      <w:r w:rsidR="005A13D4">
        <w:rPr>
          <w:rStyle w:val="Strong"/>
          <w:b w:val="0"/>
        </w:rPr>
        <w:t>confirmed that an application to the Road Safety fund had been submitted. A decision would be made at the next meeting of the Trustees to be held in April.</w:t>
      </w:r>
    </w:p>
    <w:p w:rsidR="00454BB1" w:rsidRDefault="00DF3D6F" w:rsidP="009649E4">
      <w:pPr>
        <w:rPr>
          <w:rStyle w:val="Strong"/>
        </w:rPr>
      </w:pPr>
      <w:r>
        <w:rPr>
          <w:rStyle w:val="Strong"/>
        </w:rPr>
        <w:t>16</w:t>
      </w:r>
      <w:r w:rsidR="009649E4">
        <w:rPr>
          <w:rStyle w:val="Strong"/>
        </w:rPr>
        <w:t>/</w:t>
      </w:r>
      <w:r w:rsidR="005A13D4">
        <w:rPr>
          <w:rStyle w:val="Strong"/>
        </w:rPr>
        <w:t>80</w:t>
      </w:r>
      <w:r w:rsidR="00454BB1" w:rsidRPr="002F703E">
        <w:rPr>
          <w:rStyle w:val="Strong"/>
        </w:rPr>
        <w:t xml:space="preserve"> PARISHIONERS' FORUM</w:t>
      </w:r>
    </w:p>
    <w:p w:rsidR="009C35C6" w:rsidRDefault="009C35C6" w:rsidP="00427222">
      <w:pPr>
        <w:rPr>
          <w:rStyle w:val="Strong"/>
          <w:b w:val="0"/>
        </w:rPr>
      </w:pPr>
      <w:r>
        <w:rPr>
          <w:rStyle w:val="Strong"/>
          <w:b w:val="0"/>
        </w:rPr>
        <w:t xml:space="preserve">Mr </w:t>
      </w:r>
      <w:r w:rsidR="00427222">
        <w:rPr>
          <w:rStyle w:val="Strong"/>
          <w:b w:val="0"/>
        </w:rPr>
        <w:t xml:space="preserve">John Thorne, Conservative candidate in the forthcoming county elections introduced himself to the meeting. He advised the meeting that there have been instances within Taunton Deane where developers have been submitting planning applications for areas outside the development area on the basis that TDBC cannot evidence a 5 year housing supply. As West Hatch is in an area of open </w:t>
      </w:r>
      <w:proofErr w:type="gramStart"/>
      <w:r w:rsidR="00427222">
        <w:rPr>
          <w:rStyle w:val="Strong"/>
          <w:b w:val="0"/>
        </w:rPr>
        <w:t>countryside ,</w:t>
      </w:r>
      <w:proofErr w:type="gramEnd"/>
      <w:r w:rsidR="00427222">
        <w:rPr>
          <w:rStyle w:val="Strong"/>
          <w:b w:val="0"/>
        </w:rPr>
        <w:t xml:space="preserve"> this issue should not affect the parish. </w:t>
      </w:r>
    </w:p>
    <w:p w:rsidR="00427222" w:rsidRDefault="00427222" w:rsidP="00427222">
      <w:pPr>
        <w:rPr>
          <w:rStyle w:val="Strong"/>
          <w:b w:val="0"/>
        </w:rPr>
      </w:pPr>
      <w:r>
        <w:rPr>
          <w:rStyle w:val="Strong"/>
          <w:b w:val="0"/>
        </w:rPr>
        <w:t>The public consultation in respect of the proposed A358 improvements was raised and it was confirmed that the Parish Council would hold an extraordinary meeting to discuss its response</w:t>
      </w:r>
      <w:r w:rsidR="00534960">
        <w:rPr>
          <w:rStyle w:val="Strong"/>
          <w:b w:val="0"/>
        </w:rPr>
        <w:t xml:space="preserve"> and </w:t>
      </w:r>
      <w:bookmarkStart w:id="0" w:name="_GoBack"/>
      <w:bookmarkEnd w:id="0"/>
      <w:r w:rsidR="00534960">
        <w:rPr>
          <w:rStyle w:val="Strong"/>
          <w:b w:val="0"/>
        </w:rPr>
        <w:t>that parishioners would be encouraged to attend and air their views.</w:t>
      </w:r>
    </w:p>
    <w:p w:rsidR="00427222" w:rsidRPr="009C35C6" w:rsidRDefault="00427222" w:rsidP="00427222">
      <w:pPr>
        <w:rPr>
          <w:rStyle w:val="Strong"/>
          <w:b w:val="0"/>
        </w:rPr>
      </w:pPr>
    </w:p>
    <w:p w:rsidR="008321FB" w:rsidRDefault="00C26A6E" w:rsidP="009649E4">
      <w:pPr>
        <w:rPr>
          <w:rStyle w:val="Strong"/>
        </w:rPr>
      </w:pPr>
      <w:r>
        <w:rPr>
          <w:rStyle w:val="Strong"/>
        </w:rPr>
        <w:lastRenderedPageBreak/>
        <w:t xml:space="preserve">16/81 </w:t>
      </w:r>
      <w:r w:rsidR="00387551">
        <w:rPr>
          <w:rStyle w:val="Strong"/>
        </w:rPr>
        <w:t xml:space="preserve">TO </w:t>
      </w:r>
      <w:r w:rsidR="008321FB">
        <w:rPr>
          <w:rStyle w:val="Strong"/>
        </w:rPr>
        <w:t>AGREE RENEWAL TERMS OF WEBSITE HOSTING AND AUTHORISE REIMBURSEMENT TO MR WHEATLEY</w:t>
      </w:r>
    </w:p>
    <w:p w:rsidR="009C35C6" w:rsidRDefault="008321FB" w:rsidP="00C26A6E">
      <w:pPr>
        <w:rPr>
          <w:rStyle w:val="Strong"/>
          <w:b w:val="0"/>
        </w:rPr>
      </w:pPr>
      <w:r>
        <w:rPr>
          <w:rStyle w:val="Strong"/>
          <w:b w:val="0"/>
        </w:rPr>
        <w:t xml:space="preserve">It </w:t>
      </w:r>
      <w:r w:rsidR="00C26A6E">
        <w:rPr>
          <w:rStyle w:val="Strong"/>
          <w:b w:val="0"/>
        </w:rPr>
        <w:t xml:space="preserve">was </w:t>
      </w:r>
      <w:r w:rsidR="00C26A6E">
        <w:rPr>
          <w:rStyle w:val="Strong"/>
        </w:rPr>
        <w:t xml:space="preserve">agreed </w:t>
      </w:r>
      <w:r w:rsidR="00C26A6E">
        <w:rPr>
          <w:rStyle w:val="Strong"/>
          <w:b w:val="0"/>
        </w:rPr>
        <w:t>to renew the website hosting arrangements for a furth</w:t>
      </w:r>
      <w:r w:rsidR="00010C47">
        <w:rPr>
          <w:rStyle w:val="Strong"/>
          <w:b w:val="0"/>
        </w:rPr>
        <w:t>er 5 years at a cost of £104.95 and reimburse Mr Wheatley for this expenditure.</w:t>
      </w:r>
    </w:p>
    <w:p w:rsidR="00C26A6E" w:rsidRDefault="00C26A6E" w:rsidP="00C26A6E">
      <w:pPr>
        <w:rPr>
          <w:rStyle w:val="Strong"/>
        </w:rPr>
      </w:pPr>
      <w:r>
        <w:rPr>
          <w:rStyle w:val="Strong"/>
        </w:rPr>
        <w:t>16/82 TO CONSIDER RENEWAL OF ANTIVIRUS PROTECTION</w:t>
      </w:r>
    </w:p>
    <w:p w:rsidR="00C26A6E" w:rsidRPr="00C26A6E" w:rsidRDefault="00C26A6E" w:rsidP="00C26A6E">
      <w:pPr>
        <w:rPr>
          <w:rStyle w:val="Strong"/>
          <w:b w:val="0"/>
        </w:rPr>
      </w:pPr>
      <w:r>
        <w:rPr>
          <w:rStyle w:val="Strong"/>
          <w:b w:val="0"/>
        </w:rPr>
        <w:t xml:space="preserve">The anti-virus protection on the Council’s computer is due for renewal in April. The clerk has been quoted a renewal figure of £59.99 which appears overpriced. It was </w:t>
      </w:r>
      <w:r w:rsidRPr="00C26A6E">
        <w:rPr>
          <w:rStyle w:val="Strong"/>
        </w:rPr>
        <w:t>agreed</w:t>
      </w:r>
      <w:r>
        <w:rPr>
          <w:rStyle w:val="Strong"/>
        </w:rPr>
        <w:t xml:space="preserve"> </w:t>
      </w:r>
      <w:r w:rsidRPr="00C26A6E">
        <w:rPr>
          <w:rStyle w:val="Strong"/>
          <w:b w:val="0"/>
        </w:rPr>
        <w:t>to renew</w:t>
      </w:r>
      <w:r>
        <w:rPr>
          <w:rStyle w:val="Strong"/>
        </w:rPr>
        <w:t xml:space="preserve"> </w:t>
      </w:r>
      <w:r>
        <w:rPr>
          <w:rStyle w:val="Strong"/>
          <w:b w:val="0"/>
        </w:rPr>
        <w:t>the protection but that it should be available elsewhere at a lower rate. The clerk will investigate the possibilities.</w:t>
      </w:r>
    </w:p>
    <w:p w:rsidR="007951D1" w:rsidRDefault="00010C47" w:rsidP="009649E4">
      <w:pPr>
        <w:rPr>
          <w:rStyle w:val="Strong"/>
        </w:rPr>
      </w:pPr>
      <w:r>
        <w:rPr>
          <w:rStyle w:val="Strong"/>
        </w:rPr>
        <w:t>16/83</w:t>
      </w:r>
      <w:r w:rsidR="00C26A6E">
        <w:rPr>
          <w:rStyle w:val="Strong"/>
        </w:rPr>
        <w:t xml:space="preserve"> CLERK’S SALARY: TO CONFIRM NEW NALC RATE EFFECTIVE FROM APRIL 1</w:t>
      </w:r>
      <w:r w:rsidR="00C26A6E" w:rsidRPr="00C26A6E">
        <w:rPr>
          <w:rStyle w:val="Strong"/>
          <w:vertAlign w:val="superscript"/>
        </w:rPr>
        <w:t>ST</w:t>
      </w:r>
      <w:r w:rsidR="00C26A6E">
        <w:rPr>
          <w:rStyle w:val="Strong"/>
        </w:rPr>
        <w:t xml:space="preserve"> 2017</w:t>
      </w:r>
    </w:p>
    <w:p w:rsidR="00C26A6E" w:rsidRPr="00C26A6E" w:rsidRDefault="00C26A6E" w:rsidP="009649E4">
      <w:pPr>
        <w:rPr>
          <w:rStyle w:val="Strong"/>
          <w:b w:val="0"/>
        </w:rPr>
      </w:pPr>
      <w:r>
        <w:rPr>
          <w:rStyle w:val="Strong"/>
          <w:b w:val="0"/>
        </w:rPr>
        <w:t>New NALC salary scales come into effect on 01/04/17 and it was noted that the Clerk’s salary would increase to £10.467 per hour.</w:t>
      </w:r>
    </w:p>
    <w:p w:rsidR="0084639E" w:rsidRDefault="00BF74E1" w:rsidP="0084639E">
      <w:pPr>
        <w:rPr>
          <w:rStyle w:val="Strong"/>
        </w:rPr>
      </w:pPr>
      <w:r>
        <w:rPr>
          <w:rStyle w:val="Strong"/>
        </w:rPr>
        <w:t>16</w:t>
      </w:r>
      <w:r w:rsidR="009649E4">
        <w:rPr>
          <w:rStyle w:val="Strong"/>
        </w:rPr>
        <w:t>/</w:t>
      </w:r>
      <w:r w:rsidR="00010C47">
        <w:rPr>
          <w:rStyle w:val="Strong"/>
        </w:rPr>
        <w:t>84</w:t>
      </w:r>
      <w:r w:rsidR="00EA6567">
        <w:rPr>
          <w:rStyle w:val="Strong"/>
        </w:rPr>
        <w:t xml:space="preserve"> </w:t>
      </w:r>
      <w:r w:rsidR="0084639E" w:rsidRPr="002F703E">
        <w:rPr>
          <w:rStyle w:val="Strong"/>
        </w:rPr>
        <w:t>FORMAL EXPENDITURE APPROVAL</w:t>
      </w:r>
      <w:r w:rsidR="0084639E" w:rsidRPr="0084639E">
        <w:rPr>
          <w:rStyle w:val="Strong"/>
        </w:rPr>
        <w:t xml:space="preserve"> </w:t>
      </w:r>
    </w:p>
    <w:p w:rsidR="009649E4" w:rsidRPr="00EA6567" w:rsidRDefault="0084639E" w:rsidP="0084639E">
      <w:pPr>
        <w:rPr>
          <w:rStyle w:val="Strong"/>
          <w:b w:val="0"/>
        </w:rPr>
      </w:pPr>
      <w:r w:rsidRPr="00EA6567">
        <w:rPr>
          <w:rStyle w:val="Strong"/>
          <w:b w:val="0"/>
        </w:rPr>
        <w:t>The following cheques were approved</w:t>
      </w:r>
    </w:p>
    <w:p w:rsidR="0084639E" w:rsidRPr="002F703E" w:rsidRDefault="0084639E" w:rsidP="0084639E">
      <w:pPr>
        <w:ind w:left="720"/>
        <w:rPr>
          <w:rStyle w:val="Strong"/>
        </w:rPr>
      </w:pPr>
      <w:r w:rsidRPr="00EA6567">
        <w:rPr>
          <w:rStyle w:val="Strong"/>
          <w:b w:val="0"/>
        </w:rPr>
        <w:t>Clerk's</w:t>
      </w:r>
      <w:r w:rsidRPr="002F703E">
        <w:rPr>
          <w:rStyle w:val="Strong"/>
        </w:rPr>
        <w:t xml:space="preserve"> </w:t>
      </w:r>
      <w:r w:rsidRPr="0084639E">
        <w:t>sala</w:t>
      </w:r>
      <w:r>
        <w:t>r</w:t>
      </w:r>
      <w:r w:rsidRPr="0084639E">
        <w:t>y</w:t>
      </w:r>
      <w:r w:rsidR="00E06F9B">
        <w:tab/>
      </w:r>
      <w:r w:rsidR="00E06F9B">
        <w:tab/>
        <w:t>£259.97</w:t>
      </w:r>
    </w:p>
    <w:p w:rsidR="0084639E" w:rsidRDefault="0084639E" w:rsidP="0084639E">
      <w:pPr>
        <w:ind w:left="720"/>
        <w:rPr>
          <w:rStyle w:val="Strong"/>
          <w:b w:val="0"/>
        </w:rPr>
      </w:pPr>
      <w:r w:rsidRPr="00EA6567">
        <w:rPr>
          <w:rStyle w:val="Strong"/>
          <w:b w:val="0"/>
        </w:rPr>
        <w:t>Clerk's expenses</w:t>
      </w:r>
      <w:r w:rsidR="00C159B5">
        <w:rPr>
          <w:rStyle w:val="Strong"/>
          <w:b w:val="0"/>
        </w:rPr>
        <w:tab/>
      </w:r>
      <w:proofErr w:type="gramStart"/>
      <w:r w:rsidR="00C159B5">
        <w:rPr>
          <w:rStyle w:val="Strong"/>
          <w:b w:val="0"/>
        </w:rPr>
        <w:t xml:space="preserve">£  </w:t>
      </w:r>
      <w:r w:rsidR="00010C47">
        <w:rPr>
          <w:rStyle w:val="Strong"/>
          <w:b w:val="0"/>
        </w:rPr>
        <w:t>13.44</w:t>
      </w:r>
      <w:proofErr w:type="gramEnd"/>
    </w:p>
    <w:p w:rsidR="00711082" w:rsidRDefault="00010C47" w:rsidP="00010C47">
      <w:pPr>
        <w:ind w:left="720"/>
        <w:rPr>
          <w:rStyle w:val="Strong"/>
          <w:b w:val="0"/>
        </w:rPr>
      </w:pPr>
      <w:r>
        <w:rPr>
          <w:rStyle w:val="Strong"/>
          <w:b w:val="0"/>
        </w:rPr>
        <w:t>R Wheatley (16/81)        £104.95</w:t>
      </w:r>
    </w:p>
    <w:p w:rsidR="0084639E" w:rsidRDefault="00EA6567" w:rsidP="0084639E">
      <w:pPr>
        <w:rPr>
          <w:rStyle w:val="Strong"/>
        </w:rPr>
      </w:pPr>
      <w:r>
        <w:rPr>
          <w:rStyle w:val="Strong"/>
        </w:rPr>
        <w:t>16</w:t>
      </w:r>
      <w:r w:rsidR="0084639E">
        <w:rPr>
          <w:rStyle w:val="Strong"/>
        </w:rPr>
        <w:t>/</w:t>
      </w:r>
      <w:r w:rsidR="00010C47">
        <w:rPr>
          <w:rStyle w:val="Strong"/>
        </w:rPr>
        <w:t>84</w:t>
      </w:r>
      <w:r w:rsidR="0084639E" w:rsidRPr="002F703E">
        <w:rPr>
          <w:rStyle w:val="Strong"/>
        </w:rPr>
        <w:t xml:space="preserve"> PLANNING MATTER</w:t>
      </w:r>
      <w:r w:rsidR="0084639E">
        <w:rPr>
          <w:rStyle w:val="Strong"/>
        </w:rPr>
        <w:t>S</w:t>
      </w:r>
    </w:p>
    <w:p w:rsidR="00EA6567" w:rsidRDefault="00C12B3F" w:rsidP="0084639E">
      <w:pPr>
        <w:rPr>
          <w:rStyle w:val="Strong"/>
        </w:rPr>
      </w:pPr>
      <w:r>
        <w:rPr>
          <w:rStyle w:val="Strong"/>
        </w:rPr>
        <w:t xml:space="preserve">To </w:t>
      </w:r>
      <w:r w:rsidR="00010C47">
        <w:rPr>
          <w:rStyle w:val="Strong"/>
        </w:rPr>
        <w:t>advise the</w:t>
      </w:r>
      <w:r>
        <w:rPr>
          <w:rStyle w:val="Strong"/>
        </w:rPr>
        <w:t xml:space="preserve"> </w:t>
      </w:r>
      <w:r w:rsidR="00010C47">
        <w:rPr>
          <w:rStyle w:val="Strong"/>
        </w:rPr>
        <w:t>Planning Officer’s decision to</w:t>
      </w:r>
      <w:r>
        <w:rPr>
          <w:rStyle w:val="Strong"/>
        </w:rPr>
        <w:t xml:space="preserve"> Planning Application 47/16/0015 – Walnut Tree Cottage, Meare Green</w:t>
      </w:r>
    </w:p>
    <w:p w:rsidR="00010C47" w:rsidRDefault="00010C47" w:rsidP="0084639E">
      <w:pPr>
        <w:rPr>
          <w:rStyle w:val="Strong"/>
          <w:b w:val="0"/>
        </w:rPr>
      </w:pPr>
      <w:r>
        <w:rPr>
          <w:rStyle w:val="Strong"/>
          <w:b w:val="0"/>
        </w:rPr>
        <w:t>TDBC has issued conditional approval for the above planning application despite objections from the Parish Council and several parishioners.</w:t>
      </w:r>
    </w:p>
    <w:p w:rsidR="00010C47" w:rsidRPr="00010C47" w:rsidRDefault="00010C47" w:rsidP="0084639E">
      <w:pPr>
        <w:rPr>
          <w:rStyle w:val="Strong"/>
          <w:b w:val="0"/>
        </w:rPr>
      </w:pPr>
      <w:r>
        <w:rPr>
          <w:rStyle w:val="Strong"/>
          <w:b w:val="0"/>
        </w:rPr>
        <w:t>Cllr Lodge attended the District Council meeting at which the application was decided and expressed concerns that the views of the parishioners and Parish Council were not taken into account and that some Councillors present were not fully acquainted with all the facts. The Council appeared to accept the Planning Officer’s recommendation without challenge or discussion.</w:t>
      </w:r>
    </w:p>
    <w:p w:rsidR="0084639E" w:rsidRPr="002F703E" w:rsidRDefault="00B41499" w:rsidP="0084639E">
      <w:pPr>
        <w:rPr>
          <w:rStyle w:val="Strong"/>
        </w:rPr>
      </w:pPr>
      <w:r>
        <w:rPr>
          <w:rStyle w:val="Strong"/>
        </w:rPr>
        <w:t>16</w:t>
      </w:r>
      <w:r w:rsidR="0084639E" w:rsidRPr="002F703E">
        <w:rPr>
          <w:rStyle w:val="Strong"/>
        </w:rPr>
        <w:t>/</w:t>
      </w:r>
      <w:r w:rsidR="00010C47">
        <w:rPr>
          <w:rStyle w:val="Strong"/>
        </w:rPr>
        <w:t>85</w:t>
      </w:r>
      <w:r w:rsidR="0084639E" w:rsidRPr="002F703E">
        <w:rPr>
          <w:rStyle w:val="Strong"/>
        </w:rPr>
        <w:t xml:space="preserve"> REPORTS OF PARISH COUNCIL WORKING PARTIES</w:t>
      </w:r>
    </w:p>
    <w:p w:rsidR="0084639E" w:rsidRPr="00EA6567" w:rsidRDefault="0084639E" w:rsidP="0084639E">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EA6567">
        <w:rPr>
          <w:rStyle w:val="Strong"/>
          <w:b w:val="0"/>
        </w:rPr>
        <w:t xml:space="preserve"> No problems to report</w:t>
      </w:r>
    </w:p>
    <w:p w:rsidR="009649E4" w:rsidRDefault="0084639E" w:rsidP="0084639E">
      <w:pPr>
        <w:ind w:left="720"/>
        <w:rPr>
          <w:rStyle w:val="Strong"/>
          <w:b w:val="0"/>
        </w:rPr>
      </w:pPr>
      <w:r w:rsidRPr="002F703E">
        <w:rPr>
          <w:rStyle w:val="Strong"/>
        </w:rPr>
        <w:t>Report</w:t>
      </w:r>
      <w:r>
        <w:rPr>
          <w:rStyle w:val="Strong"/>
        </w:rPr>
        <w:t xml:space="preserve"> from Trees/Conservation leader:</w:t>
      </w:r>
      <w:r w:rsidR="00EA6567">
        <w:rPr>
          <w:rStyle w:val="Strong"/>
        </w:rPr>
        <w:t xml:space="preserve"> </w:t>
      </w:r>
      <w:r w:rsidR="000C3B7D">
        <w:rPr>
          <w:rStyle w:val="Strong"/>
          <w:b w:val="0"/>
        </w:rPr>
        <w:t>It appears that ash die back is not as bad as feared in the area.</w:t>
      </w:r>
    </w:p>
    <w:p w:rsidR="00CF6E07" w:rsidRPr="00CF6E07" w:rsidRDefault="00EA6567" w:rsidP="00CF6E07">
      <w:pPr>
        <w:ind w:left="720"/>
        <w:rPr>
          <w:rStyle w:val="Strong"/>
          <w:b w:val="0"/>
        </w:rPr>
      </w:pPr>
      <w:r>
        <w:rPr>
          <w:rStyle w:val="Strong"/>
        </w:rPr>
        <w:t xml:space="preserve">Report on Highway matters: </w:t>
      </w:r>
      <w:r w:rsidR="00CF6E07" w:rsidRPr="00CF6E07">
        <w:rPr>
          <w:rStyle w:val="Strong"/>
          <w:b w:val="0"/>
        </w:rPr>
        <w:t>Nothing to report</w:t>
      </w:r>
    </w:p>
    <w:p w:rsidR="00EA6567" w:rsidRPr="00CF6E07" w:rsidRDefault="00EA6567" w:rsidP="00CF6E07">
      <w:pPr>
        <w:ind w:left="720"/>
        <w:rPr>
          <w:rStyle w:val="Strong"/>
          <w:b w:val="0"/>
        </w:rPr>
      </w:pPr>
      <w:r>
        <w:rPr>
          <w:rStyle w:val="Strong"/>
        </w:rPr>
        <w:t>Report from SALC representative</w:t>
      </w:r>
      <w:r w:rsidR="00CF6E07">
        <w:rPr>
          <w:rStyle w:val="Strong"/>
        </w:rPr>
        <w:t xml:space="preserve">: </w:t>
      </w:r>
      <w:r w:rsidR="00CF6E07">
        <w:rPr>
          <w:rStyle w:val="Strong"/>
          <w:b w:val="0"/>
        </w:rPr>
        <w:t>No matters to report</w:t>
      </w:r>
    </w:p>
    <w:p w:rsidR="0084639E" w:rsidRDefault="00B41499" w:rsidP="0084639E">
      <w:pPr>
        <w:rPr>
          <w:rStyle w:val="Strong"/>
        </w:rPr>
      </w:pPr>
      <w:r>
        <w:rPr>
          <w:rStyle w:val="Strong"/>
        </w:rPr>
        <w:lastRenderedPageBreak/>
        <w:t>16</w:t>
      </w:r>
      <w:r w:rsidR="0084639E">
        <w:rPr>
          <w:rStyle w:val="Strong"/>
        </w:rPr>
        <w:t>/</w:t>
      </w:r>
      <w:r w:rsidR="00010C47">
        <w:rPr>
          <w:rStyle w:val="Strong"/>
        </w:rPr>
        <w:t>86</w:t>
      </w:r>
      <w:r w:rsidR="0084639E" w:rsidRPr="002F703E">
        <w:rPr>
          <w:rStyle w:val="Strong"/>
        </w:rPr>
        <w:t xml:space="preserve"> CORRESPONDENCE FOR INFORMATION</w:t>
      </w:r>
    </w:p>
    <w:p w:rsidR="00711082" w:rsidRPr="00711082" w:rsidRDefault="00FA7F16" w:rsidP="008920E0">
      <w:pPr>
        <w:pStyle w:val="ListParagraph"/>
        <w:numPr>
          <w:ilvl w:val="0"/>
          <w:numId w:val="12"/>
        </w:numPr>
        <w:rPr>
          <w:rStyle w:val="Strong"/>
          <w:b w:val="0"/>
        </w:rPr>
      </w:pPr>
      <w:r>
        <w:rPr>
          <w:rStyle w:val="Strong"/>
        </w:rPr>
        <w:t xml:space="preserve">Public consultation on Nexus 25 employment </w:t>
      </w:r>
      <w:r w:rsidR="003379AD">
        <w:rPr>
          <w:rStyle w:val="Strong"/>
        </w:rPr>
        <w:t>site</w:t>
      </w:r>
    </w:p>
    <w:p w:rsidR="00711082" w:rsidRDefault="003379AD" w:rsidP="00711082">
      <w:pPr>
        <w:rPr>
          <w:rStyle w:val="Strong"/>
          <w:b w:val="0"/>
        </w:rPr>
      </w:pPr>
      <w:r>
        <w:rPr>
          <w:rStyle w:val="Strong"/>
          <w:b w:val="0"/>
        </w:rPr>
        <w:t>TDBC has launched a public consultation on the proposed employment site near Junction 25 of the motorway. The consultation closes at the end of March.</w:t>
      </w:r>
    </w:p>
    <w:p w:rsidR="003379AD" w:rsidRPr="003379AD" w:rsidRDefault="003379AD" w:rsidP="003379AD">
      <w:pPr>
        <w:pStyle w:val="ListParagraph"/>
        <w:numPr>
          <w:ilvl w:val="0"/>
          <w:numId w:val="12"/>
        </w:numPr>
        <w:rPr>
          <w:rStyle w:val="Strong"/>
          <w:b w:val="0"/>
        </w:rPr>
      </w:pPr>
      <w:r>
        <w:rPr>
          <w:rStyle w:val="Strong"/>
        </w:rPr>
        <w:t>Announcement of Phase 2 Rural broadband provider</w:t>
      </w:r>
    </w:p>
    <w:p w:rsidR="003379AD" w:rsidRPr="003379AD" w:rsidRDefault="003379AD" w:rsidP="003379AD">
      <w:pPr>
        <w:rPr>
          <w:rStyle w:val="Strong"/>
          <w:b w:val="0"/>
        </w:rPr>
      </w:pPr>
      <w:proofErr w:type="spellStart"/>
      <w:r>
        <w:rPr>
          <w:rStyle w:val="Strong"/>
          <w:b w:val="0"/>
        </w:rPr>
        <w:t>Gigaclear</w:t>
      </w:r>
      <w:proofErr w:type="spellEnd"/>
      <w:r>
        <w:rPr>
          <w:rStyle w:val="Strong"/>
          <w:b w:val="0"/>
        </w:rPr>
        <w:t xml:space="preserve"> has been appointed the provider for the roll-out of Phase 2 rural broadband. No furthe</w:t>
      </w:r>
      <w:r w:rsidR="00534960">
        <w:rPr>
          <w:rStyle w:val="Strong"/>
          <w:b w:val="0"/>
        </w:rPr>
        <w:t>r details are available to date with regards to anticipated roll-out dates.</w:t>
      </w:r>
    </w:p>
    <w:p w:rsidR="00BE7044" w:rsidRDefault="006A638B" w:rsidP="0084639E">
      <w:pPr>
        <w:rPr>
          <w:rStyle w:val="Strong"/>
        </w:rPr>
      </w:pPr>
      <w:r>
        <w:rPr>
          <w:rStyle w:val="Strong"/>
        </w:rPr>
        <w:t>16</w:t>
      </w:r>
      <w:r w:rsidR="0084639E">
        <w:rPr>
          <w:rStyle w:val="Strong"/>
        </w:rPr>
        <w:t>/</w:t>
      </w:r>
      <w:r w:rsidR="003379AD">
        <w:rPr>
          <w:rStyle w:val="Strong"/>
        </w:rPr>
        <w:t>87</w:t>
      </w:r>
      <w:r w:rsidR="0084639E" w:rsidRPr="002F703E">
        <w:rPr>
          <w:rStyle w:val="Strong"/>
        </w:rPr>
        <w:t xml:space="preserve"> DAT</w:t>
      </w:r>
      <w:r w:rsidR="0084639E">
        <w:rPr>
          <w:rStyle w:val="Strong"/>
        </w:rPr>
        <w:t xml:space="preserve">E OF NEXT MEETING </w:t>
      </w:r>
    </w:p>
    <w:p w:rsidR="006A638B" w:rsidRDefault="00B94D2B" w:rsidP="006A638B">
      <w:pPr>
        <w:ind w:firstLine="720"/>
        <w:rPr>
          <w:rStyle w:val="Strong"/>
        </w:rPr>
      </w:pPr>
      <w:r>
        <w:rPr>
          <w:rStyle w:val="Strong"/>
        </w:rPr>
        <w:t>Tuesday</w:t>
      </w:r>
      <w:r w:rsidR="003379AD">
        <w:rPr>
          <w:rStyle w:val="Strong"/>
        </w:rPr>
        <w:t xml:space="preserve"> 16</w:t>
      </w:r>
      <w:r w:rsidR="003379AD" w:rsidRPr="003379AD">
        <w:rPr>
          <w:rStyle w:val="Strong"/>
          <w:vertAlign w:val="superscript"/>
        </w:rPr>
        <w:t>th</w:t>
      </w:r>
      <w:r w:rsidR="003379AD">
        <w:rPr>
          <w:rStyle w:val="Strong"/>
        </w:rPr>
        <w:t xml:space="preserve"> May</w:t>
      </w:r>
      <w:r>
        <w:rPr>
          <w:rStyle w:val="Strong"/>
        </w:rPr>
        <w:t xml:space="preserve"> 2017</w:t>
      </w:r>
      <w:r w:rsidR="00FC50BD">
        <w:rPr>
          <w:rStyle w:val="Strong"/>
        </w:rPr>
        <w:t xml:space="preserve"> at 7.30pm</w:t>
      </w:r>
    </w:p>
    <w:p w:rsidR="003379AD" w:rsidRDefault="003379AD" w:rsidP="003379AD">
      <w:pPr>
        <w:rPr>
          <w:rStyle w:val="Strong"/>
        </w:rPr>
      </w:pPr>
      <w:r>
        <w:rPr>
          <w:rStyle w:val="Strong"/>
        </w:rPr>
        <w:t>The Parish Council meeting will be preceded by the Annual Parish meeting which commences at 7pm.</w:t>
      </w:r>
    </w:p>
    <w:p w:rsidR="003379AD" w:rsidRPr="002F703E" w:rsidRDefault="003379AD" w:rsidP="003379AD">
      <w:pPr>
        <w:rPr>
          <w:rStyle w:val="Strong"/>
        </w:rPr>
      </w:pPr>
      <w:r>
        <w:rPr>
          <w:rStyle w:val="Strong"/>
        </w:rPr>
        <w:t>A speaker from Somerset Wildlife Trust will be invited to attend the Annual Parish Meeting.</w:t>
      </w:r>
    </w:p>
    <w:p w:rsidR="0084639E" w:rsidRPr="006A638B" w:rsidRDefault="0084639E" w:rsidP="0084639E">
      <w:pPr>
        <w:rPr>
          <w:rStyle w:val="Strong"/>
          <w:b w:val="0"/>
        </w:rPr>
      </w:pPr>
      <w:r w:rsidRPr="006A638B">
        <w:rPr>
          <w:rStyle w:val="Strong"/>
          <w:b w:val="0"/>
        </w:rPr>
        <w:t xml:space="preserve">The meeting </w:t>
      </w:r>
      <w:r w:rsidR="00B94D2B">
        <w:rPr>
          <w:rStyle w:val="Strong"/>
          <w:b w:val="0"/>
        </w:rPr>
        <w:t xml:space="preserve">closed at </w:t>
      </w:r>
      <w:r w:rsidR="003379AD">
        <w:rPr>
          <w:rStyle w:val="Strong"/>
          <w:b w:val="0"/>
        </w:rPr>
        <w:t>9.00</w:t>
      </w:r>
      <w:r w:rsidR="00B94D2B">
        <w:rPr>
          <w:rStyle w:val="Strong"/>
          <w:b w:val="0"/>
        </w:rPr>
        <w:t xml:space="preserve"> </w:t>
      </w:r>
      <w:r w:rsidR="006A638B" w:rsidRPr="006A638B">
        <w:rPr>
          <w:rStyle w:val="Strong"/>
          <w:b w:val="0"/>
        </w:rPr>
        <w:t>pm</w:t>
      </w:r>
    </w:p>
    <w:sectPr w:rsidR="0084639E" w:rsidRPr="006A638B"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6F" w:rsidRDefault="00DF3D6F" w:rsidP="006255C0">
      <w:r>
        <w:separator/>
      </w:r>
    </w:p>
  </w:endnote>
  <w:endnote w:type="continuationSeparator" w:id="0">
    <w:p w:rsidR="00DF3D6F" w:rsidRDefault="00DF3D6F"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6F" w:rsidRDefault="00DF3D6F" w:rsidP="006255C0">
      <w:r>
        <w:separator/>
      </w:r>
    </w:p>
  </w:footnote>
  <w:footnote w:type="continuationSeparator" w:id="0">
    <w:p w:rsidR="00DF3D6F" w:rsidRDefault="00DF3D6F"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0A8F4BC2"/>
    <w:multiLevelType w:val="hybridMultilevel"/>
    <w:tmpl w:val="3BC68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150FD4"/>
    <w:multiLevelType w:val="hybridMultilevel"/>
    <w:tmpl w:val="DAD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C6841"/>
    <w:multiLevelType w:val="hybridMultilevel"/>
    <w:tmpl w:val="431E4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DAF167A"/>
    <w:multiLevelType w:val="hybridMultilevel"/>
    <w:tmpl w:val="708ABF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A72E4A"/>
    <w:multiLevelType w:val="hybridMultilevel"/>
    <w:tmpl w:val="73F2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20EF9"/>
    <w:multiLevelType w:val="hybridMultilevel"/>
    <w:tmpl w:val="2AF8B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6"/>
  </w:num>
  <w:num w:numId="8">
    <w:abstractNumId w:val="4"/>
  </w:num>
  <w:num w:numId="9">
    <w:abstractNumId w:val="3"/>
  </w:num>
  <w:num w:numId="10">
    <w:abstractNumId w:val="8"/>
  </w:num>
  <w:num w:numId="11">
    <w:abstractNumId w:val="5"/>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6F"/>
    <w:rsid w:val="00010C47"/>
    <w:rsid w:val="00011FF1"/>
    <w:rsid w:val="000345D2"/>
    <w:rsid w:val="00080C5F"/>
    <w:rsid w:val="00091134"/>
    <w:rsid w:val="000C3B7D"/>
    <w:rsid w:val="001650C4"/>
    <w:rsid w:val="00190144"/>
    <w:rsid w:val="0019217E"/>
    <w:rsid w:val="001A0CCD"/>
    <w:rsid w:val="001C6C0E"/>
    <w:rsid w:val="00226EA5"/>
    <w:rsid w:val="0025083C"/>
    <w:rsid w:val="00275E01"/>
    <w:rsid w:val="00290395"/>
    <w:rsid w:val="002A6F9D"/>
    <w:rsid w:val="002B2215"/>
    <w:rsid w:val="002C0B24"/>
    <w:rsid w:val="002D7537"/>
    <w:rsid w:val="002F3BD4"/>
    <w:rsid w:val="002F703E"/>
    <w:rsid w:val="003379AD"/>
    <w:rsid w:val="00387551"/>
    <w:rsid w:val="00391A74"/>
    <w:rsid w:val="003C595A"/>
    <w:rsid w:val="003D6CD9"/>
    <w:rsid w:val="003D7D3C"/>
    <w:rsid w:val="003E7836"/>
    <w:rsid w:val="00426694"/>
    <w:rsid w:val="00427222"/>
    <w:rsid w:val="00440AF0"/>
    <w:rsid w:val="00454BB1"/>
    <w:rsid w:val="004F2509"/>
    <w:rsid w:val="004F6BC3"/>
    <w:rsid w:val="005077F5"/>
    <w:rsid w:val="00515BC1"/>
    <w:rsid w:val="005169E4"/>
    <w:rsid w:val="00524FE3"/>
    <w:rsid w:val="00534960"/>
    <w:rsid w:val="00554ACB"/>
    <w:rsid w:val="00592BC1"/>
    <w:rsid w:val="005A13D4"/>
    <w:rsid w:val="005D1FE2"/>
    <w:rsid w:val="005D52F6"/>
    <w:rsid w:val="005E4792"/>
    <w:rsid w:val="005E4EF5"/>
    <w:rsid w:val="00603BDA"/>
    <w:rsid w:val="006110DF"/>
    <w:rsid w:val="00611CD9"/>
    <w:rsid w:val="006233EA"/>
    <w:rsid w:val="006255C0"/>
    <w:rsid w:val="006310EF"/>
    <w:rsid w:val="006413A1"/>
    <w:rsid w:val="00672D1B"/>
    <w:rsid w:val="006A638B"/>
    <w:rsid w:val="006B664F"/>
    <w:rsid w:val="00711082"/>
    <w:rsid w:val="00752FEC"/>
    <w:rsid w:val="0076220C"/>
    <w:rsid w:val="00770A06"/>
    <w:rsid w:val="007729A5"/>
    <w:rsid w:val="00783B93"/>
    <w:rsid w:val="007951D1"/>
    <w:rsid w:val="00795565"/>
    <w:rsid w:val="007C1041"/>
    <w:rsid w:val="00811142"/>
    <w:rsid w:val="008321FB"/>
    <w:rsid w:val="0084639E"/>
    <w:rsid w:val="00860687"/>
    <w:rsid w:val="00865C76"/>
    <w:rsid w:val="00884A9B"/>
    <w:rsid w:val="008863E8"/>
    <w:rsid w:val="008920E0"/>
    <w:rsid w:val="008C48D9"/>
    <w:rsid w:val="008C7B78"/>
    <w:rsid w:val="008F7D20"/>
    <w:rsid w:val="00901AF8"/>
    <w:rsid w:val="009410C5"/>
    <w:rsid w:val="00951D64"/>
    <w:rsid w:val="00961A17"/>
    <w:rsid w:val="00962DA1"/>
    <w:rsid w:val="009649E4"/>
    <w:rsid w:val="009A449C"/>
    <w:rsid w:val="009C35C6"/>
    <w:rsid w:val="009F1E6A"/>
    <w:rsid w:val="00A20682"/>
    <w:rsid w:val="00A33300"/>
    <w:rsid w:val="00A50566"/>
    <w:rsid w:val="00A71E1E"/>
    <w:rsid w:val="00B31060"/>
    <w:rsid w:val="00B31E68"/>
    <w:rsid w:val="00B41499"/>
    <w:rsid w:val="00B6065B"/>
    <w:rsid w:val="00B94D2B"/>
    <w:rsid w:val="00BA7617"/>
    <w:rsid w:val="00BC4894"/>
    <w:rsid w:val="00BE13FD"/>
    <w:rsid w:val="00BE7044"/>
    <w:rsid w:val="00BF74E1"/>
    <w:rsid w:val="00C12B3F"/>
    <w:rsid w:val="00C159B5"/>
    <w:rsid w:val="00C2223F"/>
    <w:rsid w:val="00C26A6E"/>
    <w:rsid w:val="00C8086A"/>
    <w:rsid w:val="00CF691A"/>
    <w:rsid w:val="00CF6E07"/>
    <w:rsid w:val="00D11466"/>
    <w:rsid w:val="00D70F98"/>
    <w:rsid w:val="00DB7350"/>
    <w:rsid w:val="00DD09EF"/>
    <w:rsid w:val="00DE5BFA"/>
    <w:rsid w:val="00DF0075"/>
    <w:rsid w:val="00DF3D6F"/>
    <w:rsid w:val="00E06F9B"/>
    <w:rsid w:val="00E11404"/>
    <w:rsid w:val="00E20D1B"/>
    <w:rsid w:val="00E33E3D"/>
    <w:rsid w:val="00E473FA"/>
    <w:rsid w:val="00E65FC4"/>
    <w:rsid w:val="00EA32F8"/>
    <w:rsid w:val="00EA6567"/>
    <w:rsid w:val="00F35B3D"/>
    <w:rsid w:val="00F92EEB"/>
    <w:rsid w:val="00F9318F"/>
    <w:rsid w:val="00FA7F16"/>
    <w:rsid w:val="00FB018F"/>
    <w:rsid w:val="00FC50BD"/>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BalloonText">
    <w:name w:val="Balloon Text"/>
    <w:basedOn w:val="Normal"/>
    <w:link w:val="BalloonTextChar"/>
    <w:uiPriority w:val="99"/>
    <w:semiHidden/>
    <w:unhideWhenUsed/>
    <w:rsid w:val="0096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A1"/>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BalloonText">
    <w:name w:val="Balloon Text"/>
    <w:basedOn w:val="Normal"/>
    <w:link w:val="BalloonTextChar"/>
    <w:uiPriority w:val="99"/>
    <w:semiHidden/>
    <w:unhideWhenUsed/>
    <w:rsid w:val="0096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A1"/>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549E8-33FD-4A22-A09B-7906F5E8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41</TotalTime>
  <Pages>3</Pages>
  <Words>675</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6</cp:revision>
  <cp:lastPrinted>2017-03-21T13:24:00Z</cp:lastPrinted>
  <dcterms:created xsi:type="dcterms:W3CDTF">2017-04-18T12:02:00Z</dcterms:created>
  <dcterms:modified xsi:type="dcterms:W3CDTF">2017-04-18T15:01:00Z</dcterms:modified>
</cp:coreProperties>
</file>